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rPr>
        <w:id w:val="84194560"/>
        <w:docPartObj>
          <w:docPartGallery w:val="Cover Pages"/>
          <w:docPartUnique/>
        </w:docPartObj>
      </w:sdtPr>
      <w:sdtEndPr>
        <w:rPr>
          <w:rFonts w:eastAsiaTheme="minorHAnsi"/>
        </w:rPr>
      </w:sdtEndPr>
      <w:sdtContent>
        <w:p w14:paraId="62EAED48" w14:textId="1F392DCE" w:rsidR="00305561" w:rsidRPr="00A91D38" w:rsidRDefault="00390C7F" w:rsidP="00390C7F">
          <w:pPr>
            <w:tabs>
              <w:tab w:val="left" w:pos="3051"/>
            </w:tabs>
            <w:rPr>
              <w:rFonts w:asciiTheme="minorHAnsi" w:hAnsiTheme="minorHAnsi" w:cstheme="minorHAnsi"/>
              <w:noProof/>
            </w:rPr>
          </w:pPr>
          <w:r w:rsidRPr="00A91D38">
            <w:rPr>
              <w:rFonts w:asciiTheme="minorHAnsi" w:eastAsiaTheme="majorEastAsia" w:hAnsiTheme="minorHAnsi" w:cstheme="minorHAnsi"/>
            </w:rPr>
            <w:tab/>
          </w:r>
        </w:p>
        <w:p w14:paraId="6B11F469" w14:textId="3DDE9CA0" w:rsidR="00D47EEF" w:rsidRPr="00A91D38" w:rsidRDefault="009477AC" w:rsidP="002158A2">
          <w:pPr>
            <w:rPr>
              <w:rFonts w:asciiTheme="minorHAnsi" w:hAnsiTheme="minorHAnsi" w:cstheme="minorHAnsi"/>
            </w:rPr>
          </w:pPr>
          <w:r w:rsidRPr="00A91D38">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08437658">
                    <wp:simplePos x="0" y="0"/>
                    <wp:positionH relativeFrom="margin">
                      <wp:posOffset>-240665</wp:posOffset>
                    </wp:positionH>
                    <wp:positionV relativeFrom="margin">
                      <wp:posOffset>986155</wp:posOffset>
                    </wp:positionV>
                    <wp:extent cx="6858000" cy="23241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17F4D" w14:textId="58273E0B" w:rsidR="009477AC" w:rsidRPr="00832067" w:rsidRDefault="009C6AA1" w:rsidP="00F1467F">
                                <w:pPr>
                                  <w:jc w:val="center"/>
                                  <w:rPr>
                                    <w:rFonts w:asciiTheme="minorHAnsi" w:hAnsiTheme="minorHAnsi" w:cstheme="minorHAnsi"/>
                                    <w:b/>
                                    <w:color w:val="0000FF"/>
                                    <w:sz w:val="36"/>
                                    <w:szCs w:val="56"/>
                                    <w:lang w:val="ka-GE"/>
                                  </w:rPr>
                                </w:pPr>
                                <w:r w:rsidRPr="00832067">
                                  <w:rPr>
                                    <w:rFonts w:asciiTheme="minorHAnsi" w:hAnsiTheme="minorHAnsi" w:cstheme="minorHAnsi"/>
                                    <w:b/>
                                    <w:color w:val="0000FF"/>
                                    <w:sz w:val="36"/>
                                    <w:szCs w:val="56"/>
                                    <w:lang w:val="ka-GE"/>
                                  </w:rPr>
                                  <w:t>ტენდერი</w:t>
                                </w:r>
                              </w:p>
                              <w:p w14:paraId="2536BBFE" w14:textId="77777777" w:rsidR="00390C7F" w:rsidRPr="00832067" w:rsidRDefault="00390C7F" w:rsidP="00055B1F">
                                <w:pPr>
                                  <w:jc w:val="center"/>
                                  <w:rPr>
                                    <w:rFonts w:asciiTheme="minorHAnsi" w:hAnsiTheme="minorHAnsi" w:cstheme="minorHAnsi"/>
                                    <w:b/>
                                    <w:color w:val="0000FF"/>
                                    <w:sz w:val="36"/>
                                    <w:szCs w:val="56"/>
                                    <w:lang w:val="ka-GE"/>
                                  </w:rPr>
                                </w:pPr>
                              </w:p>
                              <w:p w14:paraId="441D1C37" w14:textId="6F278E24" w:rsidR="00055B1F" w:rsidRPr="00832067" w:rsidRDefault="00055B1F" w:rsidP="00055B1F">
                                <w:pPr>
                                  <w:jc w:val="center"/>
                                  <w:rPr>
                                    <w:rFonts w:asciiTheme="minorHAnsi" w:hAnsiTheme="minorHAnsi" w:cstheme="minorHAnsi"/>
                                    <w:b/>
                                    <w:color w:val="0000FF"/>
                                    <w:sz w:val="36"/>
                                    <w:szCs w:val="56"/>
                                    <w:lang w:val="ka-GE"/>
                                  </w:rPr>
                                </w:pPr>
                                <w:r w:rsidRPr="00832067">
                                  <w:rPr>
                                    <w:rFonts w:asciiTheme="minorHAnsi" w:hAnsiTheme="minorHAnsi" w:cstheme="minorHAnsi"/>
                                    <w:b/>
                                    <w:color w:val="0000FF"/>
                                    <w:sz w:val="36"/>
                                    <w:szCs w:val="56"/>
                                    <w:lang w:val="ka-GE"/>
                                  </w:rPr>
                                  <w:t>პრეცისიული კონდიცი</w:t>
                                </w:r>
                                <w:r w:rsidR="00F1467F" w:rsidRPr="00832067">
                                  <w:rPr>
                                    <w:rFonts w:asciiTheme="minorHAnsi" w:hAnsiTheme="minorHAnsi" w:cstheme="minorHAnsi"/>
                                    <w:b/>
                                    <w:color w:val="0000FF"/>
                                    <w:sz w:val="36"/>
                                    <w:szCs w:val="56"/>
                                    <w:lang w:val="ka-GE"/>
                                  </w:rPr>
                                  <w:t>ო</w:t>
                                </w:r>
                                <w:r w:rsidRPr="00832067">
                                  <w:rPr>
                                    <w:rFonts w:asciiTheme="minorHAnsi" w:hAnsiTheme="minorHAnsi" w:cstheme="minorHAnsi"/>
                                    <w:b/>
                                    <w:color w:val="0000FF"/>
                                    <w:sz w:val="36"/>
                                    <w:szCs w:val="56"/>
                                    <w:lang w:val="ka-GE"/>
                                  </w:rPr>
                                  <w:t>ნერების</w:t>
                                </w:r>
                                <w:r w:rsidR="001F4821">
                                  <w:rPr>
                                    <w:rFonts w:asciiTheme="minorHAnsi" w:hAnsiTheme="minorHAnsi" w:cstheme="minorHAnsi"/>
                                    <w:b/>
                                    <w:color w:val="0000FF"/>
                                    <w:sz w:val="36"/>
                                    <w:szCs w:val="56"/>
                                  </w:rPr>
                                  <w:t xml:space="preserve"> </w:t>
                                </w:r>
                                <w:r w:rsidR="001F4821">
                                  <w:rPr>
                                    <w:rFonts w:asciiTheme="minorHAnsi" w:hAnsiTheme="minorHAnsi" w:cstheme="minorHAnsi"/>
                                    <w:b/>
                                    <w:color w:val="0000FF"/>
                                    <w:sz w:val="36"/>
                                    <w:szCs w:val="56"/>
                                    <w:lang w:val="ka-GE"/>
                                  </w:rPr>
                                  <w:t>სისტემის</w:t>
                                </w:r>
                                <w:r w:rsidRPr="00832067">
                                  <w:rPr>
                                    <w:rFonts w:asciiTheme="minorHAnsi" w:hAnsiTheme="minorHAnsi" w:cstheme="minorHAnsi"/>
                                    <w:b/>
                                    <w:color w:val="0000FF"/>
                                    <w:sz w:val="36"/>
                                    <w:szCs w:val="56"/>
                                    <w:lang w:val="ka-GE"/>
                                  </w:rPr>
                                  <w:t xml:space="preserve"> ტექნიკურ მომსახურებაზე </w:t>
                                </w:r>
                              </w:p>
                              <w:p w14:paraId="53605974" w14:textId="53EDAAAC" w:rsidR="00162B72" w:rsidRPr="00832067" w:rsidRDefault="00055B1F" w:rsidP="00055B1F">
                                <w:pPr>
                                  <w:jc w:val="center"/>
                                  <w:rPr>
                                    <w:rFonts w:asciiTheme="minorHAnsi" w:hAnsiTheme="minorHAnsi" w:cstheme="minorHAnsi"/>
                                    <w:b/>
                                    <w:color w:val="0000FF"/>
                                    <w:sz w:val="36"/>
                                    <w:szCs w:val="56"/>
                                    <w:lang w:val="ka-GE"/>
                                  </w:rPr>
                                </w:pPr>
                                <w:r w:rsidRPr="00832067">
                                  <w:rPr>
                                    <w:rFonts w:asciiTheme="minorHAnsi" w:hAnsiTheme="minorHAnsi" w:cstheme="minorHAnsi"/>
                                    <w:b/>
                                    <w:color w:val="0000FF"/>
                                    <w:sz w:val="36"/>
                                    <w:szCs w:val="56"/>
                                    <w:lang w:val="ka-GE"/>
                                  </w:rPr>
                                  <w:t>(Data Center HVAC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8.95pt;margin-top:77.65pt;width:540pt;height:18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" fillcolor="white [3201]" stroked="f" strokeweight=".5pt">
                    <v:textbox>
                      <w:txbxContent>
                        <w:p w14:paraId="63917F4D" w14:textId="58273E0B" w:rsidR="009477AC" w:rsidRPr="00832067" w:rsidRDefault="009C6AA1" w:rsidP="00F1467F">
                          <w:pPr>
                            <w:jc w:val="center"/>
                            <w:rPr>
                              <w:rFonts w:asciiTheme="minorHAnsi" w:hAnsiTheme="minorHAnsi" w:cstheme="minorHAnsi"/>
                              <w:b/>
                              <w:color w:val="0000FF"/>
                              <w:sz w:val="36"/>
                              <w:szCs w:val="56"/>
                              <w:lang w:val="ka-GE"/>
                            </w:rPr>
                          </w:pPr>
                          <w:r w:rsidRPr="00832067">
                            <w:rPr>
                              <w:rFonts w:asciiTheme="minorHAnsi" w:hAnsiTheme="minorHAnsi" w:cstheme="minorHAnsi"/>
                              <w:b/>
                              <w:color w:val="0000FF"/>
                              <w:sz w:val="36"/>
                              <w:szCs w:val="56"/>
                              <w:lang w:val="ka-GE"/>
                            </w:rPr>
                            <w:t>ტენდერი</w:t>
                          </w:r>
                        </w:p>
                        <w:p w14:paraId="2536BBFE" w14:textId="77777777" w:rsidR="00390C7F" w:rsidRPr="00832067" w:rsidRDefault="00390C7F" w:rsidP="00055B1F">
                          <w:pPr>
                            <w:jc w:val="center"/>
                            <w:rPr>
                              <w:rFonts w:asciiTheme="minorHAnsi" w:hAnsiTheme="minorHAnsi" w:cstheme="minorHAnsi"/>
                              <w:b/>
                              <w:color w:val="0000FF"/>
                              <w:sz w:val="36"/>
                              <w:szCs w:val="56"/>
                              <w:lang w:val="ka-GE"/>
                            </w:rPr>
                          </w:pPr>
                        </w:p>
                        <w:p w14:paraId="441D1C37" w14:textId="6F278E24" w:rsidR="00055B1F" w:rsidRPr="00832067" w:rsidRDefault="00055B1F" w:rsidP="00055B1F">
                          <w:pPr>
                            <w:jc w:val="center"/>
                            <w:rPr>
                              <w:rFonts w:asciiTheme="minorHAnsi" w:hAnsiTheme="minorHAnsi" w:cstheme="minorHAnsi"/>
                              <w:b/>
                              <w:color w:val="0000FF"/>
                              <w:sz w:val="36"/>
                              <w:szCs w:val="56"/>
                              <w:lang w:val="ka-GE"/>
                            </w:rPr>
                          </w:pPr>
                          <w:r w:rsidRPr="00832067">
                            <w:rPr>
                              <w:rFonts w:asciiTheme="minorHAnsi" w:hAnsiTheme="minorHAnsi" w:cstheme="minorHAnsi"/>
                              <w:b/>
                              <w:color w:val="0000FF"/>
                              <w:sz w:val="36"/>
                              <w:szCs w:val="56"/>
                              <w:lang w:val="ka-GE"/>
                            </w:rPr>
                            <w:t>პრეცისიული კონდიცი</w:t>
                          </w:r>
                          <w:r w:rsidR="00F1467F" w:rsidRPr="00832067">
                            <w:rPr>
                              <w:rFonts w:asciiTheme="minorHAnsi" w:hAnsiTheme="minorHAnsi" w:cstheme="minorHAnsi"/>
                              <w:b/>
                              <w:color w:val="0000FF"/>
                              <w:sz w:val="36"/>
                              <w:szCs w:val="56"/>
                              <w:lang w:val="ka-GE"/>
                            </w:rPr>
                            <w:t>ო</w:t>
                          </w:r>
                          <w:r w:rsidRPr="00832067">
                            <w:rPr>
                              <w:rFonts w:asciiTheme="minorHAnsi" w:hAnsiTheme="minorHAnsi" w:cstheme="minorHAnsi"/>
                              <w:b/>
                              <w:color w:val="0000FF"/>
                              <w:sz w:val="36"/>
                              <w:szCs w:val="56"/>
                              <w:lang w:val="ka-GE"/>
                            </w:rPr>
                            <w:t>ნერების</w:t>
                          </w:r>
                          <w:r w:rsidR="001F4821">
                            <w:rPr>
                              <w:rFonts w:asciiTheme="minorHAnsi" w:hAnsiTheme="minorHAnsi" w:cstheme="minorHAnsi"/>
                              <w:b/>
                              <w:color w:val="0000FF"/>
                              <w:sz w:val="36"/>
                              <w:szCs w:val="56"/>
                            </w:rPr>
                            <w:t xml:space="preserve"> </w:t>
                          </w:r>
                          <w:r w:rsidR="001F4821">
                            <w:rPr>
                              <w:rFonts w:asciiTheme="minorHAnsi" w:hAnsiTheme="minorHAnsi" w:cstheme="minorHAnsi"/>
                              <w:b/>
                              <w:color w:val="0000FF"/>
                              <w:sz w:val="36"/>
                              <w:szCs w:val="56"/>
                              <w:lang w:val="ka-GE"/>
                            </w:rPr>
                            <w:t>სისტემის</w:t>
                          </w:r>
                          <w:r w:rsidRPr="00832067">
                            <w:rPr>
                              <w:rFonts w:asciiTheme="minorHAnsi" w:hAnsiTheme="minorHAnsi" w:cstheme="minorHAnsi"/>
                              <w:b/>
                              <w:color w:val="0000FF"/>
                              <w:sz w:val="36"/>
                              <w:szCs w:val="56"/>
                              <w:lang w:val="ka-GE"/>
                            </w:rPr>
                            <w:t xml:space="preserve"> ტექნიკურ მომსახურებაზე </w:t>
                          </w:r>
                        </w:p>
                        <w:p w14:paraId="53605974" w14:textId="53EDAAAC" w:rsidR="00162B72" w:rsidRPr="00832067" w:rsidRDefault="00055B1F" w:rsidP="00055B1F">
                          <w:pPr>
                            <w:jc w:val="center"/>
                            <w:rPr>
                              <w:rFonts w:asciiTheme="minorHAnsi" w:hAnsiTheme="minorHAnsi" w:cstheme="minorHAnsi"/>
                              <w:b/>
                              <w:color w:val="0000FF"/>
                              <w:sz w:val="36"/>
                              <w:szCs w:val="56"/>
                              <w:lang w:val="ka-GE"/>
                            </w:rPr>
                          </w:pPr>
                          <w:r w:rsidRPr="00832067">
                            <w:rPr>
                              <w:rFonts w:asciiTheme="minorHAnsi" w:hAnsiTheme="minorHAnsi" w:cstheme="minorHAnsi"/>
                              <w:b/>
                              <w:color w:val="0000FF"/>
                              <w:sz w:val="36"/>
                              <w:szCs w:val="56"/>
                              <w:lang w:val="ka-GE"/>
                            </w:rPr>
                            <w:t>(Data Center HVAC Systems)</w:t>
                          </w:r>
                        </w:p>
                      </w:txbxContent>
                    </v:textbox>
                    <w10:wrap type="square" anchorx="margin" anchory="margin"/>
                  </v:shape>
                </w:pict>
              </mc:Fallback>
            </mc:AlternateContent>
          </w:r>
          <w:r w:rsidR="008923E4" w:rsidRPr="00A91D3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202B898F">
                    <wp:simplePos x="0" y="0"/>
                    <wp:positionH relativeFrom="margin">
                      <wp:posOffset>307340</wp:posOffset>
                    </wp:positionH>
                    <wp:positionV relativeFrom="margin">
                      <wp:posOffset>5028565</wp:posOffset>
                    </wp:positionV>
                    <wp:extent cx="636143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36143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042A82F0" w:rsidR="00162B72" w:rsidRPr="004E359B" w:rsidRDefault="00162B72" w:rsidP="009E06FA">
                                      <w:r>
                                        <w:rPr>
                                          <w:lang w:val="ka-GE"/>
                                        </w:rPr>
                                        <w:t>გამოცხადების თარიღი:</w:t>
                                      </w:r>
                                      <w:r w:rsidR="00E00EDD">
                                        <w:t xml:space="preserve"> </w:t>
                                      </w:r>
                                      <w:r w:rsidR="00C76000">
                                        <w:rPr>
                                          <w:lang w:val="ka-GE"/>
                                        </w:rPr>
                                        <w:t xml:space="preserve"> 15</w:t>
                                      </w:r>
                                      <w:r w:rsidR="00D352FB">
                                        <w:rPr>
                                          <w:lang w:val="ka-GE"/>
                                        </w:rPr>
                                        <w:t xml:space="preserve"> </w:t>
                                      </w:r>
                                      <w:r w:rsidR="00C76000">
                                        <w:rPr>
                                          <w:lang w:val="ka-GE"/>
                                        </w:rPr>
                                        <w:t>მარტი</w:t>
                                      </w:r>
                                      <w:r w:rsidR="00412784">
                                        <w:t xml:space="preserve">, </w:t>
                                      </w:r>
                                      <w:r w:rsidR="004003ED">
                                        <w:t>2020</w:t>
                                      </w:r>
                                      <w:r w:rsidR="00412784">
                                        <w:rPr>
                                          <w:lang w:val="ka-GE"/>
                                        </w:rPr>
                                        <w:t xml:space="preserve"> წ;</w:t>
                                      </w:r>
                                    </w:p>
                                    <w:p w14:paraId="05817507" w14:textId="21F737E2"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C76000">
                                        <w:t xml:space="preserve"> 30</w:t>
                                      </w:r>
                                      <w:r w:rsidR="00412784">
                                        <w:t xml:space="preserve"> </w:t>
                                      </w:r>
                                      <w:r w:rsidR="00C76000">
                                        <w:t>მარტი</w:t>
                                      </w:r>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9613AC" w:rsidP="009E06FA">
                                      <w:hyperlink r:id="rId9"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24.2pt;margin-top:395.95pt;width:500.9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042A82F0" w:rsidR="00162B72" w:rsidRPr="004E359B" w:rsidRDefault="00162B72" w:rsidP="009E06FA">
                                <w:r>
                                  <w:rPr>
                                    <w:lang w:val="ka-GE"/>
                                  </w:rPr>
                                  <w:t>გამოცხადების თარიღი:</w:t>
                                </w:r>
                                <w:r w:rsidR="00E00EDD">
                                  <w:t xml:space="preserve"> </w:t>
                                </w:r>
                                <w:r w:rsidR="00C76000">
                                  <w:rPr>
                                    <w:lang w:val="ka-GE"/>
                                  </w:rPr>
                                  <w:t xml:space="preserve"> 15</w:t>
                                </w:r>
                                <w:r w:rsidR="00D352FB">
                                  <w:rPr>
                                    <w:lang w:val="ka-GE"/>
                                  </w:rPr>
                                  <w:t xml:space="preserve"> </w:t>
                                </w:r>
                                <w:r w:rsidR="00C76000">
                                  <w:rPr>
                                    <w:lang w:val="ka-GE"/>
                                  </w:rPr>
                                  <w:t>მარტი</w:t>
                                </w:r>
                                <w:r w:rsidR="00412784">
                                  <w:t xml:space="preserve">, </w:t>
                                </w:r>
                                <w:r w:rsidR="004003ED">
                                  <w:t>2020</w:t>
                                </w:r>
                                <w:r w:rsidR="00412784">
                                  <w:rPr>
                                    <w:lang w:val="ka-GE"/>
                                  </w:rPr>
                                  <w:t xml:space="preserve"> წ;</w:t>
                                </w:r>
                              </w:p>
                              <w:p w14:paraId="05817507" w14:textId="21F737E2"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C76000">
                                  <w:t xml:space="preserve"> 30</w:t>
                                </w:r>
                                <w:r w:rsidR="00412784">
                                  <w:t xml:space="preserve"> </w:t>
                                </w:r>
                                <w:r w:rsidR="00C76000">
                                  <w:t>მარტი</w:t>
                                </w:r>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9613AC"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2E7950" w:rsidRPr="00A91D38">
            <w:rPr>
              <w:rFonts w:asciiTheme="minorHAnsi" w:hAnsiTheme="minorHAnsi" w:cstheme="minorHAnsi"/>
            </w:rPr>
            <w:br w:type="page"/>
          </w:r>
        </w:p>
      </w:sdtContent>
    </w:sdt>
    <w:p w14:paraId="231B3834" w14:textId="419BCCA8" w:rsidR="00361FEF" w:rsidRPr="00A91D38"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77777777" w:rsidR="00971FCA" w:rsidRPr="00A91D38" w:rsidRDefault="00971FCA" w:rsidP="002A2EFD">
      <w:pPr>
        <w:pStyle w:val="NoSpacing"/>
        <w:tabs>
          <w:tab w:val="center" w:pos="4801"/>
          <w:tab w:val="right" w:pos="9603"/>
        </w:tabs>
        <w:jc w:val="center"/>
        <w:rPr>
          <w:rFonts w:asciiTheme="minorHAnsi" w:hAnsiTheme="minorHAnsi" w:cstheme="minorHAnsi"/>
          <w:color w:val="E36C0A" w:themeColor="accent6" w:themeShade="BF"/>
          <w:sz w:val="32"/>
          <w:szCs w:val="50"/>
          <w:lang w:val="ka-GE" w:eastAsia="en-US"/>
        </w:rPr>
      </w:pPr>
    </w:p>
    <w:p w14:paraId="79031025" w14:textId="43B015B3" w:rsidR="00F1467F" w:rsidRPr="00A91D38" w:rsidRDefault="00F1467F" w:rsidP="00F1467F">
      <w:pPr>
        <w:jc w:val="center"/>
        <w:rPr>
          <w:rFonts w:asciiTheme="minorHAnsi" w:hAnsiTheme="minorHAnsi" w:cstheme="minorHAnsi"/>
          <w:b/>
          <w:color w:val="0000FF"/>
          <w:sz w:val="36"/>
          <w:szCs w:val="56"/>
          <w:lang w:val="ka-GE"/>
        </w:rPr>
      </w:pPr>
      <w:bookmarkStart w:id="0" w:name="_Toc456347628"/>
      <w:bookmarkStart w:id="1" w:name="_Toc456350217"/>
      <w:r w:rsidRPr="00A91D38">
        <w:rPr>
          <w:rFonts w:asciiTheme="minorHAnsi" w:hAnsiTheme="minorHAnsi" w:cstheme="minorHAnsi"/>
          <w:b/>
          <w:color w:val="0000FF"/>
          <w:sz w:val="36"/>
          <w:szCs w:val="56"/>
          <w:lang w:val="ka-GE"/>
        </w:rPr>
        <w:t xml:space="preserve">პრეცისიული კონდიციონერების </w:t>
      </w:r>
      <w:r w:rsidR="00E10F86">
        <w:rPr>
          <w:rFonts w:asciiTheme="minorHAnsi" w:hAnsiTheme="minorHAnsi" w:cstheme="minorHAnsi"/>
          <w:b/>
          <w:color w:val="0000FF"/>
          <w:sz w:val="36"/>
          <w:szCs w:val="56"/>
          <w:lang w:val="ka-GE"/>
        </w:rPr>
        <w:t xml:space="preserve">სისტემის </w:t>
      </w:r>
      <w:r w:rsidRPr="00A91D38">
        <w:rPr>
          <w:rFonts w:asciiTheme="minorHAnsi" w:hAnsiTheme="minorHAnsi" w:cstheme="minorHAnsi"/>
          <w:b/>
          <w:color w:val="0000FF"/>
          <w:sz w:val="36"/>
          <w:szCs w:val="56"/>
          <w:lang w:val="ka-GE"/>
        </w:rPr>
        <w:t>ტექნიკური მომსახურება</w:t>
      </w:r>
    </w:p>
    <w:p w14:paraId="058F47A4" w14:textId="77777777" w:rsidR="00F1467F" w:rsidRPr="00A91D38" w:rsidRDefault="00F1467F" w:rsidP="00F1467F">
      <w:pPr>
        <w:jc w:val="center"/>
        <w:rPr>
          <w:rFonts w:asciiTheme="minorHAnsi" w:hAnsiTheme="minorHAnsi" w:cstheme="minorHAnsi"/>
          <w:b/>
          <w:color w:val="0000FF"/>
          <w:sz w:val="40"/>
          <w:szCs w:val="56"/>
        </w:rPr>
      </w:pPr>
      <w:r w:rsidRPr="00A91D38">
        <w:rPr>
          <w:rFonts w:asciiTheme="minorHAnsi" w:hAnsiTheme="minorHAnsi" w:cstheme="minorHAnsi"/>
          <w:b/>
          <w:color w:val="0000FF"/>
          <w:sz w:val="36"/>
          <w:szCs w:val="56"/>
          <w:lang w:val="ka-GE"/>
        </w:rPr>
        <w:t>(</w:t>
      </w:r>
      <w:r w:rsidRPr="00A91D38">
        <w:rPr>
          <w:rFonts w:asciiTheme="minorHAnsi" w:hAnsiTheme="minorHAnsi" w:cstheme="minorHAnsi"/>
          <w:b/>
          <w:color w:val="0000FF"/>
          <w:sz w:val="36"/>
          <w:szCs w:val="56"/>
        </w:rPr>
        <w:t>Data Center HVAC Systems)</w:t>
      </w:r>
    </w:p>
    <w:p w14:paraId="30CD152C" w14:textId="77777777" w:rsidR="00AD527C" w:rsidRPr="00A91D38" w:rsidRDefault="00AD527C" w:rsidP="00BB0FAE">
      <w:pPr>
        <w:jc w:val="center"/>
        <w:rPr>
          <w:rFonts w:asciiTheme="minorHAnsi" w:hAnsiTheme="minorHAnsi" w:cstheme="minorHAnsi"/>
          <w:b/>
          <w:color w:val="E36C0A" w:themeColor="accent6" w:themeShade="BF"/>
          <w:sz w:val="44"/>
          <w:szCs w:val="56"/>
          <w:lang w:val="ka-GE"/>
        </w:rPr>
      </w:pPr>
    </w:p>
    <w:bookmarkStart w:id="2" w:name="_Toc66705386" w:displacedByCustomXml="next"/>
    <w:sdt>
      <w:sdtPr>
        <w:rPr>
          <w:rFonts w:asciiTheme="minorHAnsi" w:eastAsiaTheme="minorHAnsi" w:hAnsiTheme="minorHAnsi" w:cstheme="minorHAnsi"/>
          <w:b w:val="0"/>
          <w:bCs w:val="0"/>
          <w:color w:val="auto"/>
          <w:sz w:val="22"/>
          <w:szCs w:val="22"/>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A91D38" w:rsidRDefault="008E3F33" w:rsidP="005E6F80">
          <w:pPr>
            <w:pStyle w:val="TOCHeading"/>
            <w:ind w:left="360"/>
            <w:jc w:val="center"/>
            <w:outlineLvl w:val="0"/>
            <w:rPr>
              <w:rFonts w:asciiTheme="minorHAnsi" w:hAnsiTheme="minorHAnsi" w:cstheme="minorHAnsi"/>
              <w:color w:val="auto"/>
              <w:sz w:val="24"/>
              <w:szCs w:val="24"/>
            </w:rPr>
          </w:pPr>
          <w:proofErr w:type="gramStart"/>
          <w:r w:rsidRPr="00A91D38">
            <w:rPr>
              <w:rFonts w:asciiTheme="minorHAnsi" w:hAnsiTheme="minorHAnsi" w:cstheme="minorHAnsi"/>
              <w:color w:val="auto"/>
              <w:sz w:val="24"/>
              <w:szCs w:val="24"/>
            </w:rPr>
            <w:t>სარჩევი</w:t>
          </w:r>
          <w:bookmarkEnd w:id="2"/>
          <w:proofErr w:type="gramEnd"/>
        </w:p>
        <w:p w14:paraId="79555056" w14:textId="77777777" w:rsidR="00C357C3" w:rsidRDefault="00633247">
          <w:pPr>
            <w:pStyle w:val="TOC1"/>
            <w:rPr>
              <w:rFonts w:asciiTheme="minorHAnsi" w:eastAsiaTheme="minorEastAsia" w:hAnsiTheme="minorHAnsi"/>
              <w:noProof/>
              <w:color w:val="auto"/>
              <w:sz w:val="22"/>
              <w:szCs w:val="22"/>
            </w:rPr>
          </w:pPr>
          <w:r w:rsidRPr="00A91D38">
            <w:rPr>
              <w:rFonts w:asciiTheme="minorHAnsi" w:hAnsiTheme="minorHAnsi" w:cstheme="minorHAnsi"/>
            </w:rPr>
            <w:fldChar w:fldCharType="begin"/>
          </w:r>
          <w:r w:rsidRPr="00A91D38">
            <w:rPr>
              <w:rFonts w:asciiTheme="minorHAnsi" w:hAnsiTheme="minorHAnsi" w:cstheme="minorHAnsi"/>
            </w:rPr>
            <w:instrText xml:space="preserve"> TOC \o "1-3" \h \z \u </w:instrText>
          </w:r>
          <w:r w:rsidRPr="00A91D38">
            <w:rPr>
              <w:rFonts w:asciiTheme="minorHAnsi" w:hAnsiTheme="minorHAnsi" w:cstheme="minorHAnsi"/>
            </w:rPr>
            <w:fldChar w:fldCharType="separate"/>
          </w:r>
          <w:hyperlink w:anchor="_Toc66705386" w:history="1">
            <w:r w:rsidR="00C357C3" w:rsidRPr="000740A6">
              <w:rPr>
                <w:rStyle w:val="Hyperlink"/>
                <w:rFonts w:cstheme="minorHAnsi"/>
                <w:noProof/>
              </w:rPr>
              <w:t>სარჩევი</w:t>
            </w:r>
            <w:r w:rsidR="00C357C3">
              <w:rPr>
                <w:noProof/>
                <w:webHidden/>
              </w:rPr>
              <w:tab/>
            </w:r>
            <w:r w:rsidR="00C357C3">
              <w:rPr>
                <w:noProof/>
                <w:webHidden/>
              </w:rPr>
              <w:fldChar w:fldCharType="begin"/>
            </w:r>
            <w:r w:rsidR="00C357C3">
              <w:rPr>
                <w:noProof/>
                <w:webHidden/>
              </w:rPr>
              <w:instrText xml:space="preserve"> PAGEREF _Toc66705386 \h </w:instrText>
            </w:r>
            <w:r w:rsidR="00C357C3">
              <w:rPr>
                <w:noProof/>
                <w:webHidden/>
              </w:rPr>
            </w:r>
            <w:r w:rsidR="00C357C3">
              <w:rPr>
                <w:noProof/>
                <w:webHidden/>
              </w:rPr>
              <w:fldChar w:fldCharType="separate"/>
            </w:r>
            <w:r w:rsidR="00C357C3">
              <w:rPr>
                <w:noProof/>
                <w:webHidden/>
              </w:rPr>
              <w:t>2</w:t>
            </w:r>
            <w:r w:rsidR="00C357C3">
              <w:rPr>
                <w:noProof/>
                <w:webHidden/>
              </w:rPr>
              <w:fldChar w:fldCharType="end"/>
            </w:r>
          </w:hyperlink>
        </w:p>
        <w:p w14:paraId="58F7F17F" w14:textId="77777777" w:rsidR="00C357C3" w:rsidRDefault="00C357C3">
          <w:pPr>
            <w:pStyle w:val="TOC1"/>
            <w:rPr>
              <w:rFonts w:asciiTheme="minorHAnsi" w:eastAsiaTheme="minorEastAsia" w:hAnsiTheme="minorHAnsi"/>
              <w:noProof/>
              <w:color w:val="auto"/>
              <w:sz w:val="22"/>
              <w:szCs w:val="22"/>
            </w:rPr>
          </w:pPr>
          <w:hyperlink w:anchor="_Toc66705387" w:history="1">
            <w:r w:rsidRPr="000740A6">
              <w:rPr>
                <w:rStyle w:val="Hyperlink"/>
                <w:rFonts w:cstheme="minorHAnsi"/>
                <w:b/>
                <w:noProof/>
                <w:lang w:val="ka-GE"/>
              </w:rPr>
              <w:t>1.</w:t>
            </w:r>
            <w:r>
              <w:rPr>
                <w:rFonts w:asciiTheme="minorHAnsi" w:eastAsiaTheme="minorEastAsia" w:hAnsiTheme="minorHAnsi"/>
                <w:noProof/>
                <w:color w:val="auto"/>
                <w:sz w:val="22"/>
                <w:szCs w:val="22"/>
              </w:rPr>
              <w:tab/>
            </w:r>
            <w:r w:rsidRPr="000740A6">
              <w:rPr>
                <w:rStyle w:val="Hyperlink"/>
                <w:rFonts w:cstheme="minorHAnsi"/>
                <w:b/>
                <w:noProof/>
                <w:lang w:val="ka-GE"/>
              </w:rPr>
              <w:t>ტენდერში მონაწილეობის ინსტრუქცია:</w:t>
            </w:r>
            <w:r>
              <w:rPr>
                <w:noProof/>
                <w:webHidden/>
              </w:rPr>
              <w:tab/>
            </w:r>
            <w:r>
              <w:rPr>
                <w:noProof/>
                <w:webHidden/>
              </w:rPr>
              <w:fldChar w:fldCharType="begin"/>
            </w:r>
            <w:r>
              <w:rPr>
                <w:noProof/>
                <w:webHidden/>
              </w:rPr>
              <w:instrText xml:space="preserve"> PAGEREF _Toc66705387 \h </w:instrText>
            </w:r>
            <w:r>
              <w:rPr>
                <w:noProof/>
                <w:webHidden/>
              </w:rPr>
            </w:r>
            <w:r>
              <w:rPr>
                <w:noProof/>
                <w:webHidden/>
              </w:rPr>
              <w:fldChar w:fldCharType="separate"/>
            </w:r>
            <w:r>
              <w:rPr>
                <w:noProof/>
                <w:webHidden/>
              </w:rPr>
              <w:t>3</w:t>
            </w:r>
            <w:r>
              <w:rPr>
                <w:noProof/>
                <w:webHidden/>
              </w:rPr>
              <w:fldChar w:fldCharType="end"/>
            </w:r>
          </w:hyperlink>
        </w:p>
        <w:p w14:paraId="3AF87186" w14:textId="77777777" w:rsidR="00C357C3" w:rsidRDefault="00C357C3">
          <w:pPr>
            <w:pStyle w:val="TOC1"/>
            <w:rPr>
              <w:rFonts w:asciiTheme="minorHAnsi" w:eastAsiaTheme="minorEastAsia" w:hAnsiTheme="minorHAnsi"/>
              <w:noProof/>
              <w:color w:val="auto"/>
              <w:sz w:val="22"/>
              <w:szCs w:val="22"/>
            </w:rPr>
          </w:pPr>
          <w:hyperlink w:anchor="_Toc66705388" w:history="1">
            <w:r w:rsidRPr="00C357C3">
              <w:rPr>
                <w:rStyle w:val="Hyperlink"/>
                <w:rFonts w:cstheme="minorHAnsi"/>
                <w:b/>
                <w:noProof/>
              </w:rPr>
              <w:t>2.</w:t>
            </w:r>
            <w:r w:rsidRPr="00C357C3">
              <w:rPr>
                <w:rFonts w:asciiTheme="minorHAnsi" w:eastAsiaTheme="minorEastAsia" w:hAnsiTheme="minorHAnsi"/>
                <w:b/>
                <w:noProof/>
                <w:color w:val="auto"/>
                <w:sz w:val="22"/>
                <w:szCs w:val="22"/>
              </w:rPr>
              <w:tab/>
            </w:r>
            <w:r w:rsidRPr="00C357C3">
              <w:rPr>
                <w:rStyle w:val="Hyperlink"/>
                <w:rFonts w:cstheme="minorHAnsi"/>
                <w:b/>
                <w:noProof/>
              </w:rPr>
              <w:t>სატენდერო მოთხოვნები:</w:t>
            </w:r>
            <w:r>
              <w:rPr>
                <w:noProof/>
                <w:webHidden/>
              </w:rPr>
              <w:tab/>
            </w:r>
            <w:r>
              <w:rPr>
                <w:noProof/>
                <w:webHidden/>
              </w:rPr>
              <w:fldChar w:fldCharType="begin"/>
            </w:r>
            <w:r>
              <w:rPr>
                <w:noProof/>
                <w:webHidden/>
              </w:rPr>
              <w:instrText xml:space="preserve"> PAGEREF _Toc66705388 \h </w:instrText>
            </w:r>
            <w:r>
              <w:rPr>
                <w:noProof/>
                <w:webHidden/>
              </w:rPr>
            </w:r>
            <w:r>
              <w:rPr>
                <w:noProof/>
                <w:webHidden/>
              </w:rPr>
              <w:fldChar w:fldCharType="separate"/>
            </w:r>
            <w:r>
              <w:rPr>
                <w:noProof/>
                <w:webHidden/>
              </w:rPr>
              <w:t>4</w:t>
            </w:r>
            <w:r>
              <w:rPr>
                <w:noProof/>
                <w:webHidden/>
              </w:rPr>
              <w:fldChar w:fldCharType="end"/>
            </w:r>
          </w:hyperlink>
        </w:p>
        <w:p w14:paraId="6827FA18" w14:textId="77777777" w:rsidR="00C357C3" w:rsidRDefault="00C357C3">
          <w:pPr>
            <w:pStyle w:val="TOC1"/>
            <w:rPr>
              <w:rFonts w:asciiTheme="minorHAnsi" w:eastAsiaTheme="minorEastAsia" w:hAnsiTheme="minorHAnsi"/>
              <w:noProof/>
              <w:color w:val="auto"/>
              <w:sz w:val="22"/>
              <w:szCs w:val="22"/>
            </w:rPr>
          </w:pPr>
          <w:hyperlink w:anchor="_Toc66705389" w:history="1">
            <w:r w:rsidRPr="000740A6">
              <w:rPr>
                <w:rStyle w:val="Hyperlink"/>
                <w:rFonts w:cstheme="minorHAnsi"/>
                <w:b/>
                <w:noProof/>
                <w:lang w:val="ka-GE"/>
              </w:rPr>
              <w:t>3.</w:t>
            </w:r>
            <w:r>
              <w:rPr>
                <w:rFonts w:asciiTheme="minorHAnsi" w:eastAsiaTheme="minorEastAsia" w:hAnsiTheme="minorHAnsi"/>
                <w:noProof/>
                <w:color w:val="auto"/>
                <w:sz w:val="22"/>
                <w:szCs w:val="22"/>
              </w:rPr>
              <w:tab/>
            </w:r>
            <w:r w:rsidRPr="000740A6">
              <w:rPr>
                <w:rStyle w:val="Hyperlink"/>
                <w:rFonts w:cstheme="minorHAnsi"/>
                <w:b/>
                <w:noProof/>
                <w:lang w:val="ka-GE"/>
              </w:rPr>
              <w:t>მხარეთა მოვალეობები/მომსახურების აღწერა:</w:t>
            </w:r>
            <w:r>
              <w:rPr>
                <w:noProof/>
                <w:webHidden/>
              </w:rPr>
              <w:tab/>
            </w:r>
            <w:r>
              <w:rPr>
                <w:noProof/>
                <w:webHidden/>
              </w:rPr>
              <w:fldChar w:fldCharType="begin"/>
            </w:r>
            <w:r>
              <w:rPr>
                <w:noProof/>
                <w:webHidden/>
              </w:rPr>
              <w:instrText xml:space="preserve"> PAGEREF _Toc66705389 \h </w:instrText>
            </w:r>
            <w:r>
              <w:rPr>
                <w:noProof/>
                <w:webHidden/>
              </w:rPr>
            </w:r>
            <w:r>
              <w:rPr>
                <w:noProof/>
                <w:webHidden/>
              </w:rPr>
              <w:fldChar w:fldCharType="separate"/>
            </w:r>
            <w:r>
              <w:rPr>
                <w:noProof/>
                <w:webHidden/>
              </w:rPr>
              <w:t>6</w:t>
            </w:r>
            <w:r>
              <w:rPr>
                <w:noProof/>
                <w:webHidden/>
              </w:rPr>
              <w:fldChar w:fldCharType="end"/>
            </w:r>
          </w:hyperlink>
        </w:p>
        <w:p w14:paraId="60B25172" w14:textId="77777777" w:rsidR="00C357C3" w:rsidRDefault="00C357C3">
          <w:pPr>
            <w:pStyle w:val="TOC2"/>
            <w:rPr>
              <w:rFonts w:asciiTheme="minorHAnsi" w:hAnsiTheme="minorHAnsi"/>
              <w:noProof/>
              <w:color w:val="auto"/>
              <w:sz w:val="22"/>
              <w:szCs w:val="22"/>
              <w:lang w:eastAsia="en-US"/>
            </w:rPr>
          </w:pPr>
          <w:hyperlink w:anchor="_Toc66705390" w:history="1">
            <w:r w:rsidRPr="000740A6">
              <w:rPr>
                <w:rStyle w:val="Hyperlink"/>
                <w:rFonts w:cstheme="minorHAnsi"/>
                <w:noProof/>
                <w:lang w:val="ka-GE"/>
              </w:rPr>
              <w:t>3.1.</w:t>
            </w:r>
            <w:r>
              <w:rPr>
                <w:rFonts w:asciiTheme="minorHAnsi" w:hAnsiTheme="minorHAnsi"/>
                <w:noProof/>
                <w:color w:val="auto"/>
                <w:sz w:val="22"/>
                <w:szCs w:val="22"/>
                <w:lang w:eastAsia="en-US"/>
              </w:rPr>
              <w:tab/>
            </w:r>
            <w:r w:rsidRPr="000740A6">
              <w:rPr>
                <w:rStyle w:val="Hyperlink"/>
                <w:rFonts w:cstheme="minorHAnsi"/>
                <w:noProof/>
                <w:lang w:val="ka-GE"/>
              </w:rPr>
              <w:t>მომწოდებელი ვალდებულია:</w:t>
            </w:r>
            <w:r>
              <w:rPr>
                <w:noProof/>
                <w:webHidden/>
              </w:rPr>
              <w:tab/>
            </w:r>
            <w:r>
              <w:rPr>
                <w:noProof/>
                <w:webHidden/>
              </w:rPr>
              <w:fldChar w:fldCharType="begin"/>
            </w:r>
            <w:r>
              <w:rPr>
                <w:noProof/>
                <w:webHidden/>
              </w:rPr>
              <w:instrText xml:space="preserve"> PAGEREF _Toc66705390 \h </w:instrText>
            </w:r>
            <w:r>
              <w:rPr>
                <w:noProof/>
                <w:webHidden/>
              </w:rPr>
            </w:r>
            <w:r>
              <w:rPr>
                <w:noProof/>
                <w:webHidden/>
              </w:rPr>
              <w:fldChar w:fldCharType="separate"/>
            </w:r>
            <w:r>
              <w:rPr>
                <w:noProof/>
                <w:webHidden/>
              </w:rPr>
              <w:t>6</w:t>
            </w:r>
            <w:r>
              <w:rPr>
                <w:noProof/>
                <w:webHidden/>
              </w:rPr>
              <w:fldChar w:fldCharType="end"/>
            </w:r>
          </w:hyperlink>
        </w:p>
        <w:p w14:paraId="33EB5D61" w14:textId="77777777" w:rsidR="00C357C3" w:rsidRDefault="00C357C3">
          <w:pPr>
            <w:pStyle w:val="TOC2"/>
            <w:rPr>
              <w:rFonts w:asciiTheme="minorHAnsi" w:hAnsiTheme="minorHAnsi"/>
              <w:noProof/>
              <w:color w:val="auto"/>
              <w:sz w:val="22"/>
              <w:szCs w:val="22"/>
              <w:lang w:eastAsia="en-US"/>
            </w:rPr>
          </w:pPr>
          <w:hyperlink w:anchor="_Toc66705391" w:history="1">
            <w:r w:rsidRPr="000740A6">
              <w:rPr>
                <w:rStyle w:val="Hyperlink"/>
                <w:rFonts w:cstheme="minorHAnsi"/>
                <w:noProof/>
                <w:lang w:val="ka-GE"/>
              </w:rPr>
              <w:t>3.2.</w:t>
            </w:r>
            <w:r>
              <w:rPr>
                <w:rFonts w:asciiTheme="minorHAnsi" w:hAnsiTheme="minorHAnsi"/>
                <w:noProof/>
                <w:color w:val="auto"/>
                <w:sz w:val="22"/>
                <w:szCs w:val="22"/>
                <w:lang w:eastAsia="en-US"/>
              </w:rPr>
              <w:tab/>
            </w:r>
            <w:r w:rsidRPr="000740A6">
              <w:rPr>
                <w:rStyle w:val="Hyperlink"/>
                <w:rFonts w:cstheme="minorHAnsi"/>
                <w:noProof/>
                <w:lang w:val="ka-GE"/>
              </w:rPr>
              <w:t>ბანკი ვალდებულია:</w:t>
            </w:r>
            <w:r>
              <w:rPr>
                <w:noProof/>
                <w:webHidden/>
              </w:rPr>
              <w:tab/>
            </w:r>
            <w:r>
              <w:rPr>
                <w:noProof/>
                <w:webHidden/>
              </w:rPr>
              <w:fldChar w:fldCharType="begin"/>
            </w:r>
            <w:r>
              <w:rPr>
                <w:noProof/>
                <w:webHidden/>
              </w:rPr>
              <w:instrText xml:space="preserve"> PAGEREF _Toc66705391 \h </w:instrText>
            </w:r>
            <w:r>
              <w:rPr>
                <w:noProof/>
                <w:webHidden/>
              </w:rPr>
            </w:r>
            <w:r>
              <w:rPr>
                <w:noProof/>
                <w:webHidden/>
              </w:rPr>
              <w:fldChar w:fldCharType="separate"/>
            </w:r>
            <w:r>
              <w:rPr>
                <w:noProof/>
                <w:webHidden/>
              </w:rPr>
              <w:t>6</w:t>
            </w:r>
            <w:r>
              <w:rPr>
                <w:noProof/>
                <w:webHidden/>
              </w:rPr>
              <w:fldChar w:fldCharType="end"/>
            </w:r>
          </w:hyperlink>
        </w:p>
        <w:p w14:paraId="676A1958" w14:textId="77777777" w:rsidR="00C357C3" w:rsidRDefault="00C357C3">
          <w:pPr>
            <w:pStyle w:val="TOC2"/>
            <w:rPr>
              <w:rFonts w:asciiTheme="minorHAnsi" w:hAnsiTheme="minorHAnsi"/>
              <w:noProof/>
              <w:color w:val="auto"/>
              <w:sz w:val="22"/>
              <w:szCs w:val="22"/>
              <w:lang w:eastAsia="en-US"/>
            </w:rPr>
          </w:pPr>
          <w:hyperlink w:anchor="_Toc66705392" w:history="1">
            <w:r w:rsidRPr="000740A6">
              <w:rPr>
                <w:rStyle w:val="Hyperlink"/>
                <w:rFonts w:cstheme="minorHAnsi"/>
                <w:noProof/>
                <w:lang w:val="ka-GE"/>
              </w:rPr>
              <w:t>3.3.</w:t>
            </w:r>
            <w:r>
              <w:rPr>
                <w:rFonts w:asciiTheme="minorHAnsi" w:hAnsiTheme="minorHAnsi"/>
                <w:noProof/>
                <w:color w:val="auto"/>
                <w:sz w:val="22"/>
                <w:szCs w:val="22"/>
                <w:lang w:eastAsia="en-US"/>
              </w:rPr>
              <w:tab/>
            </w:r>
            <w:r w:rsidRPr="000740A6">
              <w:rPr>
                <w:rStyle w:val="Hyperlink"/>
                <w:rFonts w:cstheme="minorHAnsi"/>
                <w:noProof/>
                <w:lang w:val="ka-GE"/>
              </w:rPr>
              <w:t>სხვა პირობები:</w:t>
            </w:r>
            <w:r>
              <w:rPr>
                <w:noProof/>
                <w:webHidden/>
              </w:rPr>
              <w:tab/>
            </w:r>
            <w:r>
              <w:rPr>
                <w:noProof/>
                <w:webHidden/>
              </w:rPr>
              <w:fldChar w:fldCharType="begin"/>
            </w:r>
            <w:r>
              <w:rPr>
                <w:noProof/>
                <w:webHidden/>
              </w:rPr>
              <w:instrText xml:space="preserve"> PAGEREF _Toc66705392 \h </w:instrText>
            </w:r>
            <w:r>
              <w:rPr>
                <w:noProof/>
                <w:webHidden/>
              </w:rPr>
            </w:r>
            <w:r>
              <w:rPr>
                <w:noProof/>
                <w:webHidden/>
              </w:rPr>
              <w:fldChar w:fldCharType="separate"/>
            </w:r>
            <w:r>
              <w:rPr>
                <w:noProof/>
                <w:webHidden/>
              </w:rPr>
              <w:t>6</w:t>
            </w:r>
            <w:r>
              <w:rPr>
                <w:noProof/>
                <w:webHidden/>
              </w:rPr>
              <w:fldChar w:fldCharType="end"/>
            </w:r>
          </w:hyperlink>
        </w:p>
        <w:p w14:paraId="6C5B2D44" w14:textId="77777777" w:rsidR="00C357C3" w:rsidRDefault="00C357C3">
          <w:pPr>
            <w:pStyle w:val="TOC1"/>
            <w:rPr>
              <w:rFonts w:asciiTheme="minorHAnsi" w:eastAsiaTheme="minorEastAsia" w:hAnsiTheme="minorHAnsi"/>
              <w:noProof/>
              <w:color w:val="auto"/>
              <w:sz w:val="22"/>
              <w:szCs w:val="22"/>
            </w:rPr>
          </w:pPr>
          <w:hyperlink w:anchor="_Toc66705393" w:history="1">
            <w:r w:rsidRPr="000740A6">
              <w:rPr>
                <w:rStyle w:val="Hyperlink"/>
                <w:b/>
                <w:noProof/>
                <w:lang w:val="ka-GE"/>
              </w:rPr>
              <w:t>4.</w:t>
            </w:r>
            <w:r>
              <w:rPr>
                <w:rFonts w:asciiTheme="minorHAnsi" w:eastAsiaTheme="minorEastAsia" w:hAnsiTheme="minorHAnsi"/>
                <w:noProof/>
                <w:color w:val="auto"/>
                <w:sz w:val="22"/>
                <w:szCs w:val="22"/>
              </w:rPr>
              <w:tab/>
            </w:r>
            <w:r w:rsidRPr="000740A6">
              <w:rPr>
                <w:rStyle w:val="Hyperlink"/>
                <w:b/>
                <w:noProof/>
                <w:lang w:val="ka-GE"/>
              </w:rPr>
              <w:t>ტენდერის შეფასება:</w:t>
            </w:r>
            <w:r>
              <w:rPr>
                <w:noProof/>
                <w:webHidden/>
              </w:rPr>
              <w:tab/>
            </w:r>
            <w:r>
              <w:rPr>
                <w:noProof/>
                <w:webHidden/>
              </w:rPr>
              <w:fldChar w:fldCharType="begin"/>
            </w:r>
            <w:r>
              <w:rPr>
                <w:noProof/>
                <w:webHidden/>
              </w:rPr>
              <w:instrText xml:space="preserve"> PAGEREF _Toc66705393 \h </w:instrText>
            </w:r>
            <w:r>
              <w:rPr>
                <w:noProof/>
                <w:webHidden/>
              </w:rPr>
            </w:r>
            <w:r>
              <w:rPr>
                <w:noProof/>
                <w:webHidden/>
              </w:rPr>
              <w:fldChar w:fldCharType="separate"/>
            </w:r>
            <w:r>
              <w:rPr>
                <w:noProof/>
                <w:webHidden/>
              </w:rPr>
              <w:t>8</w:t>
            </w:r>
            <w:r>
              <w:rPr>
                <w:noProof/>
                <w:webHidden/>
              </w:rPr>
              <w:fldChar w:fldCharType="end"/>
            </w:r>
          </w:hyperlink>
        </w:p>
        <w:p w14:paraId="00E483EA" w14:textId="77777777" w:rsidR="00C357C3" w:rsidRDefault="00C357C3">
          <w:pPr>
            <w:pStyle w:val="TOC1"/>
            <w:rPr>
              <w:rFonts w:asciiTheme="minorHAnsi" w:eastAsiaTheme="minorEastAsia" w:hAnsiTheme="minorHAnsi"/>
              <w:noProof/>
              <w:color w:val="auto"/>
              <w:sz w:val="22"/>
              <w:szCs w:val="22"/>
            </w:rPr>
          </w:pPr>
          <w:hyperlink w:anchor="_Toc66705394" w:history="1">
            <w:r w:rsidRPr="000740A6">
              <w:rPr>
                <w:rStyle w:val="Hyperlink"/>
                <w:rFonts w:cstheme="minorHAnsi"/>
                <w:noProof/>
                <w:lang w:val="ka-GE"/>
              </w:rPr>
              <w:t>თანდართული დოკუმენტაცია</w:t>
            </w:r>
            <w:r>
              <w:rPr>
                <w:noProof/>
                <w:webHidden/>
              </w:rPr>
              <w:tab/>
            </w:r>
            <w:r>
              <w:rPr>
                <w:noProof/>
                <w:webHidden/>
              </w:rPr>
              <w:fldChar w:fldCharType="begin"/>
            </w:r>
            <w:r>
              <w:rPr>
                <w:noProof/>
                <w:webHidden/>
              </w:rPr>
              <w:instrText xml:space="preserve"> PAGEREF _Toc66705394 \h </w:instrText>
            </w:r>
            <w:r>
              <w:rPr>
                <w:noProof/>
                <w:webHidden/>
              </w:rPr>
            </w:r>
            <w:r>
              <w:rPr>
                <w:noProof/>
                <w:webHidden/>
              </w:rPr>
              <w:fldChar w:fldCharType="separate"/>
            </w:r>
            <w:r>
              <w:rPr>
                <w:noProof/>
                <w:webHidden/>
              </w:rPr>
              <w:t>9</w:t>
            </w:r>
            <w:r>
              <w:rPr>
                <w:noProof/>
                <w:webHidden/>
              </w:rPr>
              <w:fldChar w:fldCharType="end"/>
            </w:r>
          </w:hyperlink>
        </w:p>
        <w:p w14:paraId="59A5655F" w14:textId="77777777" w:rsidR="00C357C3" w:rsidRDefault="00C357C3">
          <w:pPr>
            <w:pStyle w:val="TOC1"/>
            <w:rPr>
              <w:rFonts w:asciiTheme="minorHAnsi" w:eastAsiaTheme="minorEastAsia" w:hAnsiTheme="minorHAnsi"/>
              <w:noProof/>
              <w:color w:val="auto"/>
              <w:sz w:val="22"/>
              <w:szCs w:val="22"/>
            </w:rPr>
          </w:pPr>
          <w:hyperlink w:anchor="_Toc66705395" w:history="1">
            <w:r w:rsidRPr="00C357C3">
              <w:rPr>
                <w:rStyle w:val="Hyperlink"/>
                <w:rFonts w:cstheme="minorHAnsi"/>
                <w:b/>
                <w:noProof/>
              </w:rPr>
              <w:t>დანართი 1: ფასების ცხრილი</w:t>
            </w:r>
            <w:r>
              <w:rPr>
                <w:noProof/>
                <w:webHidden/>
              </w:rPr>
              <w:tab/>
            </w:r>
            <w:r>
              <w:rPr>
                <w:noProof/>
                <w:webHidden/>
              </w:rPr>
              <w:fldChar w:fldCharType="begin"/>
            </w:r>
            <w:r>
              <w:rPr>
                <w:noProof/>
                <w:webHidden/>
              </w:rPr>
              <w:instrText xml:space="preserve"> PAGEREF _Toc66705395 \h </w:instrText>
            </w:r>
            <w:r>
              <w:rPr>
                <w:noProof/>
                <w:webHidden/>
              </w:rPr>
            </w:r>
            <w:r>
              <w:rPr>
                <w:noProof/>
                <w:webHidden/>
              </w:rPr>
              <w:fldChar w:fldCharType="separate"/>
            </w:r>
            <w:r>
              <w:rPr>
                <w:noProof/>
                <w:webHidden/>
              </w:rPr>
              <w:t>9</w:t>
            </w:r>
            <w:r>
              <w:rPr>
                <w:noProof/>
                <w:webHidden/>
              </w:rPr>
              <w:fldChar w:fldCharType="end"/>
            </w:r>
          </w:hyperlink>
        </w:p>
        <w:p w14:paraId="392EE4A6" w14:textId="77777777" w:rsidR="00C357C3" w:rsidRDefault="00C357C3">
          <w:pPr>
            <w:pStyle w:val="TOC1"/>
            <w:rPr>
              <w:rFonts w:asciiTheme="minorHAnsi" w:eastAsiaTheme="minorEastAsia" w:hAnsiTheme="minorHAnsi"/>
              <w:noProof/>
              <w:color w:val="auto"/>
              <w:sz w:val="22"/>
              <w:szCs w:val="22"/>
            </w:rPr>
          </w:pPr>
          <w:hyperlink w:anchor="_Toc66705396" w:history="1">
            <w:r w:rsidRPr="000740A6">
              <w:rPr>
                <w:rStyle w:val="Hyperlink"/>
                <w:rFonts w:eastAsiaTheme="majorEastAsia" w:cstheme="minorHAnsi"/>
                <w:b/>
                <w:noProof/>
                <w:lang w:val="ka-GE" w:eastAsia="ja-JP"/>
              </w:rPr>
              <w:t>დანართი 2: მოგების პროცენტი მასალების მოწოდების შემთხვევაში</w:t>
            </w:r>
            <w:r>
              <w:rPr>
                <w:noProof/>
                <w:webHidden/>
              </w:rPr>
              <w:tab/>
            </w:r>
            <w:r>
              <w:rPr>
                <w:noProof/>
                <w:webHidden/>
              </w:rPr>
              <w:fldChar w:fldCharType="begin"/>
            </w:r>
            <w:r>
              <w:rPr>
                <w:noProof/>
                <w:webHidden/>
              </w:rPr>
              <w:instrText xml:space="preserve"> PAGEREF _Toc66705396 \h </w:instrText>
            </w:r>
            <w:r>
              <w:rPr>
                <w:noProof/>
                <w:webHidden/>
              </w:rPr>
            </w:r>
            <w:r>
              <w:rPr>
                <w:noProof/>
                <w:webHidden/>
              </w:rPr>
              <w:fldChar w:fldCharType="separate"/>
            </w:r>
            <w:r>
              <w:rPr>
                <w:noProof/>
                <w:webHidden/>
              </w:rPr>
              <w:t>10</w:t>
            </w:r>
            <w:r>
              <w:rPr>
                <w:noProof/>
                <w:webHidden/>
              </w:rPr>
              <w:fldChar w:fldCharType="end"/>
            </w:r>
          </w:hyperlink>
        </w:p>
        <w:p w14:paraId="57069244" w14:textId="77777777" w:rsidR="00C357C3" w:rsidRPr="00C357C3" w:rsidRDefault="00C357C3">
          <w:pPr>
            <w:pStyle w:val="TOC1"/>
            <w:rPr>
              <w:rFonts w:asciiTheme="minorHAnsi" w:eastAsiaTheme="minorEastAsia" w:hAnsiTheme="minorHAnsi"/>
              <w:b/>
              <w:noProof/>
              <w:color w:val="auto"/>
              <w:sz w:val="22"/>
              <w:szCs w:val="22"/>
            </w:rPr>
          </w:pPr>
          <w:hyperlink w:anchor="_Toc66705397" w:history="1">
            <w:r w:rsidRPr="00C357C3">
              <w:rPr>
                <w:rStyle w:val="Hyperlink"/>
                <w:rFonts w:cstheme="minorHAnsi"/>
                <w:b/>
                <w:noProof/>
              </w:rPr>
              <w:t>დანართი 3: საბანკო რეკვიზიტები</w:t>
            </w:r>
            <w:r w:rsidRPr="00C357C3">
              <w:rPr>
                <w:b/>
                <w:noProof/>
                <w:webHidden/>
              </w:rPr>
              <w:tab/>
            </w:r>
            <w:r w:rsidRPr="00C357C3">
              <w:rPr>
                <w:b/>
                <w:noProof/>
                <w:webHidden/>
              </w:rPr>
              <w:fldChar w:fldCharType="begin"/>
            </w:r>
            <w:r w:rsidRPr="00C357C3">
              <w:rPr>
                <w:b/>
                <w:noProof/>
                <w:webHidden/>
              </w:rPr>
              <w:instrText xml:space="preserve"> PAGEREF _Toc66705397 \h </w:instrText>
            </w:r>
            <w:r w:rsidRPr="00C357C3">
              <w:rPr>
                <w:b/>
                <w:noProof/>
                <w:webHidden/>
              </w:rPr>
            </w:r>
            <w:r w:rsidRPr="00C357C3">
              <w:rPr>
                <w:b/>
                <w:noProof/>
                <w:webHidden/>
              </w:rPr>
              <w:fldChar w:fldCharType="separate"/>
            </w:r>
            <w:r w:rsidRPr="00C357C3">
              <w:rPr>
                <w:b/>
                <w:noProof/>
                <w:webHidden/>
              </w:rPr>
              <w:t>11</w:t>
            </w:r>
            <w:r w:rsidRPr="00C357C3">
              <w:rPr>
                <w:b/>
                <w:noProof/>
                <w:webHidden/>
              </w:rPr>
              <w:fldChar w:fldCharType="end"/>
            </w:r>
          </w:hyperlink>
        </w:p>
        <w:p w14:paraId="32260C00" w14:textId="77777777" w:rsidR="00C357C3" w:rsidRPr="00C357C3" w:rsidRDefault="00C357C3">
          <w:pPr>
            <w:pStyle w:val="TOC1"/>
            <w:rPr>
              <w:rFonts w:asciiTheme="minorHAnsi" w:eastAsiaTheme="minorEastAsia" w:hAnsiTheme="minorHAnsi"/>
              <w:b/>
              <w:noProof/>
              <w:color w:val="auto"/>
              <w:sz w:val="22"/>
              <w:szCs w:val="22"/>
            </w:rPr>
          </w:pPr>
          <w:hyperlink w:anchor="_Toc66705398" w:history="1">
            <w:r w:rsidRPr="00C357C3">
              <w:rPr>
                <w:rStyle w:val="Hyperlink"/>
                <w:rFonts w:cstheme="minorHAnsi"/>
                <w:b/>
                <w:noProof/>
              </w:rPr>
              <w:t>დანართი 4: ფორმები საკვალიფიკაციო მოთხოვნების დამადასტურებელი ინფორმაციის წარმოსადგენად</w:t>
            </w:r>
            <w:r w:rsidRPr="00C357C3">
              <w:rPr>
                <w:b/>
                <w:noProof/>
                <w:webHidden/>
              </w:rPr>
              <w:tab/>
            </w:r>
            <w:r w:rsidRPr="00C357C3">
              <w:rPr>
                <w:b/>
                <w:noProof/>
                <w:webHidden/>
              </w:rPr>
              <w:fldChar w:fldCharType="begin"/>
            </w:r>
            <w:r w:rsidRPr="00C357C3">
              <w:rPr>
                <w:b/>
                <w:noProof/>
                <w:webHidden/>
              </w:rPr>
              <w:instrText xml:space="preserve"> PAGEREF _Toc66705398 \h </w:instrText>
            </w:r>
            <w:r w:rsidRPr="00C357C3">
              <w:rPr>
                <w:b/>
                <w:noProof/>
                <w:webHidden/>
              </w:rPr>
            </w:r>
            <w:r w:rsidRPr="00C357C3">
              <w:rPr>
                <w:b/>
                <w:noProof/>
                <w:webHidden/>
              </w:rPr>
              <w:fldChar w:fldCharType="separate"/>
            </w:r>
            <w:r w:rsidRPr="00C357C3">
              <w:rPr>
                <w:b/>
                <w:noProof/>
                <w:webHidden/>
              </w:rPr>
              <w:t>12</w:t>
            </w:r>
            <w:r w:rsidRPr="00C357C3">
              <w:rPr>
                <w:b/>
                <w:noProof/>
                <w:webHidden/>
              </w:rPr>
              <w:fldChar w:fldCharType="end"/>
            </w:r>
          </w:hyperlink>
        </w:p>
        <w:p w14:paraId="60752384" w14:textId="736C51CA" w:rsidR="001665D6" w:rsidRPr="00A91D38" w:rsidRDefault="00633247" w:rsidP="00534B11">
          <w:pPr>
            <w:rPr>
              <w:rFonts w:asciiTheme="minorHAnsi" w:hAnsiTheme="minorHAnsi" w:cstheme="minorHAnsi"/>
            </w:rPr>
          </w:pPr>
          <w:r w:rsidRPr="00A91D38">
            <w:rPr>
              <w:rFonts w:asciiTheme="minorHAnsi" w:hAnsiTheme="minorHAnsi" w:cstheme="minorHAnsi"/>
              <w:b/>
              <w:bCs/>
              <w:noProof/>
            </w:rPr>
            <w:fldChar w:fldCharType="end"/>
          </w:r>
        </w:p>
      </w:sdtContent>
    </w:sdt>
    <w:p w14:paraId="54ED23B9" w14:textId="77777777" w:rsidR="00533CA6" w:rsidRPr="00A91D38" w:rsidRDefault="00533CA6">
      <w:pPr>
        <w:jc w:val="left"/>
        <w:rPr>
          <w:rFonts w:asciiTheme="minorHAnsi" w:eastAsiaTheme="majorEastAsia" w:hAnsiTheme="minorHAnsi" w:cstheme="minorHAnsi"/>
          <w:b/>
          <w:bCs/>
          <w:color w:val="FF671B"/>
          <w:sz w:val="28"/>
          <w:szCs w:val="28"/>
          <w:lang w:eastAsia="ja-JP"/>
        </w:rPr>
      </w:pPr>
      <w:r w:rsidRPr="00A91D38">
        <w:rPr>
          <w:rFonts w:asciiTheme="minorHAnsi" w:hAnsiTheme="minorHAnsi" w:cstheme="minorHAnsi"/>
        </w:rPr>
        <w:br w:type="page"/>
      </w:r>
    </w:p>
    <w:bookmarkEnd w:id="0"/>
    <w:bookmarkEnd w:id="1"/>
    <w:p w14:paraId="7D5896C2" w14:textId="2397FD0B" w:rsidR="006A2FB9" w:rsidRPr="00A91D38" w:rsidRDefault="000D19A9" w:rsidP="006A2FB9">
      <w:pPr>
        <w:rPr>
          <w:rFonts w:asciiTheme="minorHAnsi" w:eastAsiaTheme="minorEastAsia" w:hAnsiTheme="minorHAnsi" w:cstheme="minorHAnsi"/>
          <w:lang w:val="ka-GE" w:eastAsia="ja-JP"/>
        </w:rPr>
      </w:pPr>
      <w:r w:rsidRPr="00A91D38">
        <w:rPr>
          <w:rFonts w:asciiTheme="minorHAnsi" w:eastAsiaTheme="minorEastAsia" w:hAnsiTheme="minorHAnsi" w:cstheme="minorHAnsi"/>
          <w:lang w:val="ka-GE" w:eastAsia="ja-JP"/>
        </w:rPr>
        <w:lastRenderedPageBreak/>
        <w:t xml:space="preserve">სს საქართველოს ბანკი აცხადებს ტენდერს </w:t>
      </w:r>
      <w:bookmarkStart w:id="3" w:name="_Toc462407871"/>
      <w:r w:rsidR="006A2FB9" w:rsidRPr="00A91D38">
        <w:rPr>
          <w:rFonts w:asciiTheme="minorHAnsi" w:eastAsiaTheme="minorEastAsia" w:hAnsiTheme="minorHAnsi" w:cstheme="minorHAnsi"/>
          <w:lang w:val="ka-GE" w:eastAsia="ja-JP"/>
        </w:rPr>
        <w:t xml:space="preserve">საქართველოს ბანკის </w:t>
      </w:r>
      <w:r w:rsidR="00947FC2" w:rsidRPr="00A91D38">
        <w:rPr>
          <w:rFonts w:asciiTheme="minorHAnsi" w:eastAsiaTheme="minorEastAsia" w:hAnsiTheme="minorHAnsi" w:cstheme="minorHAnsi"/>
          <w:lang w:val="ka-GE" w:eastAsia="ja-JP"/>
        </w:rPr>
        <w:t>მონაცემების ცენტრის პრეცისიული კონდიცირების სისტემების ტექნიკურ მომსახურებაზე.</w:t>
      </w:r>
    </w:p>
    <w:p w14:paraId="747E0856" w14:textId="77777777" w:rsidR="006A2FB9" w:rsidRPr="00A91D38" w:rsidRDefault="006A2FB9" w:rsidP="006A2FB9">
      <w:pPr>
        <w:rPr>
          <w:rFonts w:asciiTheme="minorHAnsi" w:eastAsiaTheme="minorEastAsia" w:hAnsiTheme="minorHAnsi" w:cstheme="minorHAnsi"/>
          <w:b/>
          <w:lang w:val="ka-GE" w:eastAsia="ja-JP"/>
        </w:rPr>
      </w:pPr>
    </w:p>
    <w:p w14:paraId="38D132B0" w14:textId="1F4D96F2" w:rsidR="00BC52B5" w:rsidRPr="00A91D38" w:rsidRDefault="00BC52B5" w:rsidP="00152950">
      <w:pPr>
        <w:pStyle w:val="ListParagraph"/>
        <w:numPr>
          <w:ilvl w:val="0"/>
          <w:numId w:val="31"/>
        </w:numPr>
        <w:outlineLvl w:val="0"/>
        <w:rPr>
          <w:rFonts w:asciiTheme="minorHAnsi" w:eastAsiaTheme="minorEastAsia" w:hAnsiTheme="minorHAnsi" w:cstheme="minorHAnsi"/>
          <w:b/>
          <w:lang w:val="ka-GE"/>
        </w:rPr>
      </w:pPr>
      <w:bookmarkStart w:id="4" w:name="_Toc66705387"/>
      <w:r w:rsidRPr="00A91D38">
        <w:rPr>
          <w:rFonts w:asciiTheme="minorHAnsi" w:eastAsiaTheme="minorEastAsia" w:hAnsiTheme="minorHAnsi" w:cstheme="minorHAnsi"/>
          <w:b/>
          <w:lang w:val="ka-GE"/>
        </w:rPr>
        <w:t>ტენდერში მონაწილეობის ინსტრუქცია:</w:t>
      </w:r>
      <w:bookmarkEnd w:id="4"/>
    </w:p>
    <w:p w14:paraId="1EE1C9E0" w14:textId="77777777" w:rsidR="006A2FB9" w:rsidRPr="00A91D38" w:rsidRDefault="006A2FB9" w:rsidP="006A2FB9">
      <w:pPr>
        <w:rPr>
          <w:rFonts w:asciiTheme="minorHAnsi" w:eastAsiaTheme="minorEastAsia" w:hAnsiTheme="minorHAnsi" w:cstheme="minorHAnsi"/>
          <w:bCs/>
          <w:lang w:val="ka-GE"/>
        </w:rPr>
      </w:pPr>
    </w:p>
    <w:p w14:paraId="4C925A69" w14:textId="77777777" w:rsidR="00BC52B5" w:rsidRPr="00A91D38" w:rsidRDefault="00BC52B5" w:rsidP="0038278C">
      <w:pPr>
        <w:rPr>
          <w:rFonts w:asciiTheme="minorHAnsi" w:eastAsiaTheme="minorEastAsia" w:hAnsiTheme="minorHAnsi" w:cstheme="minorHAnsi"/>
          <w:sz w:val="6"/>
          <w:lang w:val="ka-GE" w:eastAsia="ja-JP"/>
        </w:rPr>
      </w:pPr>
    </w:p>
    <w:p w14:paraId="3095C373" w14:textId="2E61678A" w:rsidR="00651AAE" w:rsidRPr="00A91D38" w:rsidRDefault="00651AAE"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ტენდერის</w:t>
      </w:r>
      <w:r w:rsidR="007C2D68" w:rsidRPr="00A91D38">
        <w:rPr>
          <w:rFonts w:asciiTheme="minorHAnsi" w:hAnsiTheme="minorHAnsi" w:cstheme="minorHAnsi"/>
          <w:lang w:val="ka-GE"/>
        </w:rPr>
        <w:t xml:space="preserve"> ფარგლებში </w:t>
      </w:r>
      <w:r w:rsidR="007C5AE6" w:rsidRPr="00A91D38">
        <w:rPr>
          <w:rFonts w:asciiTheme="minorHAnsi" w:hAnsiTheme="minorHAnsi" w:cstheme="minorHAnsi"/>
          <w:lang w:val="ka-GE"/>
        </w:rPr>
        <w:t>პრეტენდენტებმა</w:t>
      </w:r>
      <w:r w:rsidR="00BC52B5" w:rsidRPr="00A91D38">
        <w:rPr>
          <w:rFonts w:asciiTheme="minorHAnsi" w:hAnsiTheme="minorHAnsi" w:cstheme="minorHAnsi"/>
          <w:lang w:val="ka-GE"/>
        </w:rPr>
        <w:t xml:space="preserve"> სისტემაში</w:t>
      </w:r>
      <w:r w:rsidR="007C5AE6" w:rsidRPr="00A91D38">
        <w:rPr>
          <w:rFonts w:asciiTheme="minorHAnsi" w:hAnsiTheme="minorHAnsi" w:cstheme="minorHAnsi"/>
          <w:lang w:val="ka-GE"/>
        </w:rPr>
        <w:t xml:space="preserve"> უნდა </w:t>
      </w:r>
      <w:r w:rsidRPr="00A91D38">
        <w:rPr>
          <w:rFonts w:asciiTheme="minorHAnsi" w:hAnsiTheme="minorHAnsi" w:cstheme="minorHAnsi"/>
          <w:lang w:val="ka-GE"/>
        </w:rPr>
        <w:t>ა</w:t>
      </w:r>
      <w:r w:rsidR="007C5AE6" w:rsidRPr="00A91D38">
        <w:rPr>
          <w:rFonts w:asciiTheme="minorHAnsi" w:hAnsiTheme="minorHAnsi" w:cstheme="minorHAnsi"/>
          <w:lang w:val="ka-GE"/>
        </w:rPr>
        <w:t>ტვირთონ</w:t>
      </w:r>
      <w:r w:rsidR="00915548" w:rsidRPr="00A91D38">
        <w:rPr>
          <w:rFonts w:asciiTheme="minorHAnsi" w:hAnsiTheme="minorHAnsi" w:cstheme="minorHAnsi"/>
          <w:lang w:val="ka-GE"/>
        </w:rPr>
        <w:t xml:space="preserve"> სატენდერო მოთხოვნებში გათვალისწინებული </w:t>
      </w:r>
      <w:r w:rsidR="007C2D68" w:rsidRPr="00A91D38">
        <w:rPr>
          <w:rFonts w:asciiTheme="minorHAnsi" w:hAnsiTheme="minorHAnsi" w:cstheme="minorHAnsi"/>
          <w:lang w:val="ka-GE"/>
        </w:rPr>
        <w:t>დოკუმენტები</w:t>
      </w:r>
      <w:r w:rsidR="006164C4" w:rsidRPr="00A91D38">
        <w:rPr>
          <w:rFonts w:asciiTheme="minorHAnsi" w:hAnsiTheme="minorHAnsi" w:cstheme="minorHAnsi"/>
          <w:lang w:val="ka-GE"/>
        </w:rPr>
        <w:t>;</w:t>
      </w:r>
    </w:p>
    <w:p w14:paraId="1C61C1BE" w14:textId="71261627" w:rsidR="00651AAE" w:rsidRPr="00A91D38" w:rsidRDefault="00651AAE"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 xml:space="preserve">ტენდერის </w:t>
      </w:r>
      <w:r w:rsidR="007C2D68" w:rsidRPr="00A91D38">
        <w:rPr>
          <w:rFonts w:asciiTheme="minorHAnsi" w:hAnsiTheme="minorHAnsi" w:cstheme="minorHAnsi"/>
          <w:lang w:val="ka-GE"/>
        </w:rPr>
        <w:t>ეტაპზე</w:t>
      </w:r>
      <w:r w:rsidRPr="00A91D38">
        <w:rPr>
          <w:rFonts w:asciiTheme="minorHAnsi" w:hAnsiTheme="minorHAnsi" w:cstheme="minorHAnsi"/>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sidRPr="00A91D38">
        <w:rPr>
          <w:rFonts w:asciiTheme="minorHAnsi" w:hAnsiTheme="minorHAnsi" w:cstheme="minorHAnsi"/>
          <w:lang w:val="ka-GE"/>
        </w:rPr>
        <w:t>ელექტრონული ფოსტის</w:t>
      </w:r>
      <w:r w:rsidRPr="00A91D38">
        <w:rPr>
          <w:rFonts w:asciiTheme="minorHAnsi" w:hAnsiTheme="minorHAnsi" w:cstheme="minorHAnsi"/>
          <w:lang w:val="ka-GE"/>
        </w:rPr>
        <w:t xml:space="preserve"> ან </w:t>
      </w:r>
      <w:r w:rsidR="007C2D68" w:rsidRPr="00A91D38">
        <w:rPr>
          <w:rFonts w:asciiTheme="minorHAnsi" w:hAnsiTheme="minorHAnsi" w:cstheme="minorHAnsi"/>
          <w:lang w:val="ka-GE"/>
        </w:rPr>
        <w:t>ტელეფონის საშუალებით</w:t>
      </w:r>
      <w:r w:rsidR="006164C4" w:rsidRPr="00A91D38">
        <w:rPr>
          <w:rFonts w:asciiTheme="minorHAnsi" w:hAnsiTheme="minorHAnsi" w:cstheme="minorHAnsi"/>
          <w:lang w:val="ka-GE"/>
        </w:rPr>
        <w:t>;</w:t>
      </w:r>
    </w:p>
    <w:p w14:paraId="5412EC9D" w14:textId="6529B1A3" w:rsidR="00F734EC" w:rsidRPr="00A91D38" w:rsidRDefault="00651AAE"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 xml:space="preserve">ტენდერის დასრულების შემდეგ </w:t>
      </w:r>
      <w:r w:rsidR="00AD417E" w:rsidRPr="00A91D38">
        <w:rPr>
          <w:rFonts w:asciiTheme="minorHAnsi" w:hAnsiTheme="minorHAnsi" w:cstheme="minorHAnsi"/>
          <w:lang w:val="ka-GE"/>
        </w:rPr>
        <w:t xml:space="preserve">სატენდერო კომისია განიხილავს </w:t>
      </w:r>
      <w:r w:rsidR="007C2D68" w:rsidRPr="00A91D38">
        <w:rPr>
          <w:rFonts w:asciiTheme="minorHAnsi" w:hAnsiTheme="minorHAnsi" w:cstheme="minorHAnsi"/>
          <w:lang w:val="ka-GE"/>
        </w:rPr>
        <w:t>შეთავაზებებს</w:t>
      </w:r>
      <w:r w:rsidR="00AD417E" w:rsidRPr="00A91D38">
        <w:rPr>
          <w:rFonts w:asciiTheme="minorHAnsi" w:hAnsiTheme="minorHAnsi" w:cstheme="minorHAnsi"/>
          <w:lang w:val="ka-GE"/>
        </w:rPr>
        <w:t xml:space="preserve"> და გამოავლენს საუკეთესო პირობ</w:t>
      </w:r>
      <w:r w:rsidR="00722AC2" w:rsidRPr="00A91D38">
        <w:rPr>
          <w:rFonts w:asciiTheme="minorHAnsi" w:hAnsiTheme="minorHAnsi" w:cstheme="minorHAnsi"/>
          <w:lang w:val="ka-GE"/>
        </w:rPr>
        <w:t>ებ</w:t>
      </w:r>
      <w:r w:rsidR="00AD417E" w:rsidRPr="00A91D38">
        <w:rPr>
          <w:rFonts w:asciiTheme="minorHAnsi" w:hAnsiTheme="minorHAnsi" w:cstheme="minorHAnsi"/>
          <w:lang w:val="ka-GE"/>
        </w:rPr>
        <w:t xml:space="preserve">ის </w:t>
      </w:r>
      <w:r w:rsidR="00722AC2" w:rsidRPr="00A91D38">
        <w:rPr>
          <w:rFonts w:asciiTheme="minorHAnsi" w:hAnsiTheme="minorHAnsi" w:cstheme="minorHAnsi"/>
          <w:lang w:val="ka-GE"/>
        </w:rPr>
        <w:t xml:space="preserve">მქონე </w:t>
      </w:r>
      <w:r w:rsidR="00AD417E" w:rsidRPr="00A91D38">
        <w:rPr>
          <w:rFonts w:asciiTheme="minorHAnsi" w:hAnsiTheme="minorHAnsi" w:cstheme="minorHAnsi"/>
          <w:lang w:val="ka-GE"/>
        </w:rPr>
        <w:t>მომწოდებელს</w:t>
      </w:r>
      <w:r w:rsidR="00B03FD4" w:rsidRPr="00A91D38">
        <w:rPr>
          <w:rFonts w:asciiTheme="minorHAnsi" w:hAnsiTheme="minorHAnsi" w:cstheme="minorHAnsi"/>
          <w:lang w:val="ka-GE"/>
        </w:rPr>
        <w:t>, წინასწარ დადგენილი მოთხოვნების, კრიტერიუმებისა და წონების შესაბამისად;</w:t>
      </w:r>
      <w:r w:rsidR="00C51593">
        <w:rPr>
          <w:rFonts w:asciiTheme="minorHAnsi" w:hAnsiTheme="minorHAnsi" w:cstheme="minorHAnsi"/>
        </w:rPr>
        <w:t xml:space="preserve"> (</w:t>
      </w:r>
      <w:r w:rsidR="00C51593">
        <w:rPr>
          <w:rFonts w:asciiTheme="minorHAnsi" w:hAnsiTheme="minorHAnsi" w:cstheme="minorHAnsi"/>
          <w:lang w:val="ka-GE"/>
        </w:rPr>
        <w:t>იხ. პარაგრაფი N2 – „სატენდერო მოთხოვნები“ და პარაგრაფი N4 – „ტენდერის შეფასება“;</w:t>
      </w:r>
    </w:p>
    <w:p w14:paraId="2BB254FC" w14:textId="6EBDB6F2" w:rsidR="00F734EC" w:rsidRPr="00A91D38" w:rsidRDefault="00BC52B5"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 xml:space="preserve">ტენდერი ცხადდება გამარჯვებულთან მომსახურების </w:t>
      </w:r>
      <w:r w:rsidR="00255858" w:rsidRPr="00A91D38">
        <w:rPr>
          <w:rFonts w:asciiTheme="minorHAnsi" w:hAnsiTheme="minorHAnsi" w:cstheme="minorHAnsi"/>
          <w:lang w:val="ka-GE"/>
        </w:rPr>
        <w:t xml:space="preserve">გენერალური </w:t>
      </w:r>
      <w:r w:rsidRPr="00A91D38">
        <w:rPr>
          <w:rFonts w:asciiTheme="minorHAnsi" w:hAnsiTheme="minorHAnsi" w:cstheme="minorHAnsi"/>
          <w:lang w:val="ka-GE"/>
        </w:rPr>
        <w:t xml:space="preserve">ხელშეკრულების გაფორმების მიზნით, რომლის მიხედვითაც განისაზღვრება მხარეთა შორის თანამშრომლობის ძირითადი პირობები (შემდგომში - ხელშეკრულება). ამასთან ურთიერთთანამშრომლობის საორიენტაციო საერთო ვადა შეადგენს </w:t>
      </w:r>
      <w:r w:rsidR="007C2D68" w:rsidRPr="00A91D38">
        <w:rPr>
          <w:rFonts w:asciiTheme="minorHAnsi" w:hAnsiTheme="minorHAnsi" w:cstheme="minorHAnsi"/>
          <w:lang w:val="ka-GE"/>
        </w:rPr>
        <w:t xml:space="preserve">ხელშეკრულების გაფორმებიდან </w:t>
      </w:r>
      <w:r w:rsidRPr="00A91D38">
        <w:rPr>
          <w:rFonts w:asciiTheme="minorHAnsi" w:hAnsiTheme="minorHAnsi" w:cstheme="minorHAnsi"/>
          <w:lang w:val="ka-GE"/>
        </w:rPr>
        <w:t>12 (თორმეტი) თვეს</w:t>
      </w:r>
      <w:r w:rsidR="00F734EC" w:rsidRPr="00A91D38">
        <w:rPr>
          <w:rFonts w:asciiTheme="minorHAnsi" w:hAnsiTheme="minorHAnsi" w:cstheme="minorHAnsi"/>
          <w:lang w:val="ka-GE"/>
        </w:rPr>
        <w:t>;</w:t>
      </w:r>
    </w:p>
    <w:p w14:paraId="3C23DF08" w14:textId="19D35872" w:rsidR="00F734EC" w:rsidRPr="00A91D38" w:rsidRDefault="00BC52B5"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ხელშეკრულების და წინამდებარე დოკუმენტის პირობებს შორის წინააღმდეგობის შემთხვევაში</w:t>
      </w:r>
      <w:r w:rsidR="002A4F0D" w:rsidRPr="00A91D38">
        <w:rPr>
          <w:rFonts w:asciiTheme="minorHAnsi" w:hAnsiTheme="minorHAnsi" w:cstheme="minorHAnsi"/>
          <w:lang w:val="ka-GE"/>
        </w:rPr>
        <w:t>,</w:t>
      </w:r>
      <w:r w:rsidRPr="00A91D38">
        <w:rPr>
          <w:rFonts w:asciiTheme="minorHAnsi" w:hAnsiTheme="minorHAnsi" w:cstheme="minorHAnsi"/>
          <w:lang w:val="ka-GE"/>
        </w:rPr>
        <w:t xml:space="preserve"> უპირატესობა მიენიჭება ხელშეკრულების პირობებს</w:t>
      </w:r>
      <w:r w:rsidR="00F734EC" w:rsidRPr="00A91D38">
        <w:rPr>
          <w:rFonts w:asciiTheme="minorHAnsi" w:hAnsiTheme="minorHAnsi" w:cstheme="minorHAnsi"/>
          <w:lang w:val="ka-GE"/>
        </w:rPr>
        <w:t>;</w:t>
      </w:r>
    </w:p>
    <w:p w14:paraId="0996E49A" w14:textId="44909702" w:rsidR="005F7EEF" w:rsidRPr="00A91D38" w:rsidRDefault="00BC52B5"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 xml:space="preserve">ტენდერში მონაწილემ </w:t>
      </w:r>
      <w:r w:rsidR="007E450B" w:rsidRPr="00A91D38">
        <w:rPr>
          <w:rFonts w:asciiTheme="minorHAnsi" w:hAnsiTheme="minorHAnsi" w:cstheme="minorHAnsi"/>
          <w:lang w:val="ka-GE"/>
        </w:rPr>
        <w:t>სისტემაში უნდა ატვირთოს</w:t>
      </w:r>
      <w:r w:rsidRPr="00A91D38">
        <w:rPr>
          <w:rFonts w:asciiTheme="minorHAnsi" w:hAnsiTheme="minorHAnsi" w:cstheme="minorHAnsi"/>
          <w:lang w:val="ka-GE"/>
        </w:rPr>
        <w:t xml:space="preserve"> </w:t>
      </w:r>
      <w:r w:rsidR="007E450B" w:rsidRPr="00A91D38">
        <w:rPr>
          <w:rFonts w:asciiTheme="minorHAnsi" w:hAnsiTheme="minorHAnsi" w:cstheme="minorHAnsi"/>
          <w:lang w:val="ka-GE"/>
        </w:rPr>
        <w:t xml:space="preserve">შევსებული </w:t>
      </w:r>
      <w:r w:rsidR="00471086" w:rsidRPr="00A91D38">
        <w:rPr>
          <w:rFonts w:asciiTheme="minorHAnsi" w:hAnsiTheme="minorHAnsi" w:cstheme="minorHAnsi"/>
          <w:b/>
          <w:lang w:val="ka-GE"/>
        </w:rPr>
        <w:t>დანართ</w:t>
      </w:r>
      <w:r w:rsidR="001E31F6" w:rsidRPr="00A91D38">
        <w:rPr>
          <w:rFonts w:asciiTheme="minorHAnsi" w:hAnsiTheme="minorHAnsi" w:cstheme="minorHAnsi"/>
          <w:b/>
          <w:lang w:val="ka-GE"/>
        </w:rPr>
        <w:t>ი</w:t>
      </w:r>
      <w:r w:rsidR="00471086" w:rsidRPr="00A91D38">
        <w:rPr>
          <w:rFonts w:asciiTheme="minorHAnsi" w:hAnsiTheme="minorHAnsi" w:cstheme="minorHAnsi"/>
          <w:b/>
          <w:lang w:val="ka-GE"/>
        </w:rPr>
        <w:t xml:space="preserve"> N1</w:t>
      </w:r>
      <w:r w:rsidR="00B34A2D" w:rsidRPr="00A91D38">
        <w:rPr>
          <w:rFonts w:asciiTheme="minorHAnsi" w:hAnsiTheme="minorHAnsi" w:cstheme="minorHAnsi"/>
          <w:lang w:val="ka-GE"/>
        </w:rPr>
        <w:t xml:space="preserve">, ხოლო სისტემაში უნდა დააფიქსიროს ფასი </w:t>
      </w:r>
      <w:r w:rsidR="00B34A2D" w:rsidRPr="00A91D38">
        <w:rPr>
          <w:rFonts w:asciiTheme="minorHAnsi" w:hAnsiTheme="minorHAnsi" w:cstheme="minorHAnsi"/>
          <w:b/>
          <w:lang w:val="ka-GE"/>
        </w:rPr>
        <w:t>დანართი N1</w:t>
      </w:r>
      <w:r w:rsidR="00B34A2D" w:rsidRPr="00A91D38">
        <w:rPr>
          <w:rFonts w:asciiTheme="minorHAnsi" w:hAnsiTheme="minorHAnsi" w:cstheme="minorHAnsi"/>
          <w:lang w:val="ka-GE"/>
        </w:rPr>
        <w:t xml:space="preserve">-დან - “სულ სატენდერო ფასი </w:t>
      </w:r>
      <w:r w:rsidR="00F50E3C" w:rsidRPr="00A91D38">
        <w:rPr>
          <w:rFonts w:asciiTheme="minorHAnsi" w:hAnsiTheme="minorHAnsi" w:cstheme="minorHAnsi"/>
          <w:lang w:val="ka-GE"/>
        </w:rPr>
        <w:t>აშშ. დოლარში</w:t>
      </w:r>
      <w:r w:rsidR="00B34A2D" w:rsidRPr="00A91D38">
        <w:rPr>
          <w:rFonts w:asciiTheme="minorHAnsi" w:hAnsiTheme="minorHAnsi" w:cstheme="minorHAnsi"/>
          <w:lang w:val="ka-GE"/>
        </w:rPr>
        <w:t xml:space="preserve"> (გადასახადების ჩათვლით)“;</w:t>
      </w:r>
    </w:p>
    <w:p w14:paraId="455F3CA5" w14:textId="25A7C1C7" w:rsidR="00B34A2D" w:rsidRPr="00A91D38" w:rsidRDefault="00B34A2D"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 xml:space="preserve">საიტზე ვაჭრობის </w:t>
      </w:r>
      <w:r w:rsidR="00930173" w:rsidRPr="00A91D38">
        <w:rPr>
          <w:rFonts w:asciiTheme="minorHAnsi" w:hAnsiTheme="minorHAnsi" w:cstheme="minorHAnsi"/>
          <w:lang w:val="ka-GE"/>
        </w:rPr>
        <w:t>დროს</w:t>
      </w:r>
      <w:r w:rsidRPr="00A91D38">
        <w:rPr>
          <w:rFonts w:asciiTheme="minorHAnsi" w:hAnsiTheme="minorHAnsi" w:cstheme="minorHAnsi"/>
          <w:lang w:val="ka-GE"/>
        </w:rPr>
        <w:t xml:space="preserve"> შემოთავაზებული ფასდაკლების შემთხვევაში, კომპანიამ უნდა მიუთითოს ფასდაკლების წინადადებაზე გავრცელების მეთოდოლოგია, წინააღმდეგ შემთხვევაში ფასდაკლება გავრცელდება ყველა პუნქტზე პროპორციულად;</w:t>
      </w:r>
    </w:p>
    <w:p w14:paraId="0A5DE1D4" w14:textId="77777777" w:rsidR="00765D06" w:rsidRPr="00A91D38" w:rsidRDefault="00E35C26"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 xml:space="preserve">სატენდერო წინადადება წარმოდგენილი უნდა იყოს </w:t>
      </w:r>
      <w:r w:rsidR="00504F89" w:rsidRPr="00A91D38">
        <w:rPr>
          <w:rFonts w:asciiTheme="minorHAnsi" w:hAnsiTheme="minorHAnsi" w:cstheme="minorHAnsi"/>
          <w:lang w:val="ka-GE"/>
        </w:rPr>
        <w:t xml:space="preserve">აშშ დოლარში, </w:t>
      </w:r>
      <w:r w:rsidR="00326D3F" w:rsidRPr="00A91D38">
        <w:rPr>
          <w:rFonts w:asciiTheme="minorHAnsi" w:hAnsiTheme="minorHAnsi" w:cstheme="minorHAnsi"/>
          <w:lang w:val="ka-GE"/>
        </w:rPr>
        <w:t>გადასახადების ჩათვლით</w:t>
      </w:r>
      <w:r w:rsidR="00B9137C" w:rsidRPr="00A91D38">
        <w:rPr>
          <w:rFonts w:asciiTheme="minorHAnsi" w:hAnsiTheme="minorHAnsi" w:cstheme="minorHAnsi"/>
          <w:lang w:val="ka-GE"/>
        </w:rPr>
        <w:t>;</w:t>
      </w:r>
    </w:p>
    <w:p w14:paraId="2D4BD50A" w14:textId="77777777" w:rsidR="00765D06" w:rsidRPr="00A91D38" w:rsidRDefault="00765D06"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სატენდერო წინადადება წარმოდგენილი უნდა იყოს თანდართული ფასების ცხრილის ფორმატის დაცვით;</w:t>
      </w:r>
    </w:p>
    <w:p w14:paraId="344C6BF6" w14:textId="0F9DE78F" w:rsidR="00E35C26" w:rsidRPr="00A91D38" w:rsidRDefault="00765D06"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6F2ADDA" w14:textId="1064ED6D" w:rsidR="00FE4C63" w:rsidRPr="00A91D38" w:rsidRDefault="00FE4C63"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4DECFACD" w14:textId="77777777" w:rsidR="001B7EBA" w:rsidRDefault="00FE4C63" w:rsidP="001B7EBA">
      <w:pPr>
        <w:pStyle w:val="ListParagraph"/>
        <w:numPr>
          <w:ilvl w:val="1"/>
          <w:numId w:val="33"/>
        </w:numPr>
        <w:ind w:left="1530"/>
        <w:rPr>
          <w:rFonts w:asciiTheme="minorHAnsi" w:hAnsiTheme="minorHAnsi" w:cstheme="minorHAnsi"/>
          <w:lang w:val="ka-GE"/>
        </w:rPr>
      </w:pPr>
      <w:r w:rsidRPr="00A91D38">
        <w:rPr>
          <w:rFonts w:asciiTheme="minorHAnsi" w:hAnsiTheme="minorHAnsi" w:cstheme="minorHAnsi"/>
          <w:lang w:val="ka-GE"/>
        </w:rPr>
        <w:t xml:space="preserve">შემოთავაზებული ფასების ცხრილი </w:t>
      </w:r>
      <w:r w:rsidRPr="00A91D38">
        <w:rPr>
          <w:rFonts w:asciiTheme="minorHAnsi" w:hAnsiTheme="minorHAnsi" w:cstheme="minorHAnsi"/>
          <w:b/>
          <w:lang w:val="ka-GE"/>
        </w:rPr>
        <w:t xml:space="preserve">(დანართი </w:t>
      </w:r>
      <w:r w:rsidR="00AE2C73" w:rsidRPr="00A91D38">
        <w:rPr>
          <w:rFonts w:asciiTheme="minorHAnsi" w:hAnsiTheme="minorHAnsi" w:cstheme="minorHAnsi"/>
          <w:b/>
          <w:lang w:val="ka-GE"/>
        </w:rPr>
        <w:t>N</w:t>
      </w:r>
      <w:r w:rsidRPr="00A91D38">
        <w:rPr>
          <w:rFonts w:asciiTheme="minorHAnsi" w:hAnsiTheme="minorHAnsi" w:cstheme="minorHAnsi"/>
          <w:b/>
          <w:lang w:val="ka-GE"/>
        </w:rPr>
        <w:t>1)</w:t>
      </w:r>
      <w:r w:rsidRPr="00A91D38">
        <w:rPr>
          <w:rFonts w:asciiTheme="minorHAnsi" w:hAnsiTheme="minorHAnsi" w:cstheme="minorHAnsi"/>
          <w:lang w:val="ka-GE"/>
        </w:rPr>
        <w:t xml:space="preserve">; </w:t>
      </w:r>
    </w:p>
    <w:p w14:paraId="12C8C8E0" w14:textId="2D83726D" w:rsidR="00870A5F" w:rsidRPr="001B7EBA" w:rsidRDefault="001B7EBA" w:rsidP="001B7EBA">
      <w:pPr>
        <w:pStyle w:val="ListParagraph"/>
        <w:numPr>
          <w:ilvl w:val="1"/>
          <w:numId w:val="33"/>
        </w:numPr>
        <w:ind w:left="1530"/>
        <w:rPr>
          <w:rFonts w:asciiTheme="minorHAnsi" w:hAnsiTheme="minorHAnsi" w:cstheme="minorHAnsi"/>
          <w:lang w:val="ka-GE"/>
        </w:rPr>
      </w:pPr>
      <w:r w:rsidRPr="001B7EBA">
        <w:rPr>
          <w:rFonts w:asciiTheme="minorHAnsi" w:hAnsiTheme="minorHAnsi" w:cstheme="minorHAnsi"/>
          <w:lang w:val="ka-GE"/>
        </w:rPr>
        <w:t>მოგების პროცენტი მასალების მოწოდების შემთხვევაში</w:t>
      </w:r>
      <w:r>
        <w:rPr>
          <w:rFonts w:asciiTheme="minorHAnsi" w:hAnsiTheme="minorHAnsi" w:cstheme="minorHAnsi"/>
          <w:lang w:val="ka-GE"/>
        </w:rPr>
        <w:t xml:space="preserve"> </w:t>
      </w:r>
      <w:r w:rsidRPr="00A91D38">
        <w:rPr>
          <w:rFonts w:asciiTheme="minorHAnsi" w:hAnsiTheme="minorHAnsi" w:cstheme="minorHAnsi"/>
          <w:b/>
          <w:lang w:val="ka-GE"/>
        </w:rPr>
        <w:t>(დანართი N</w:t>
      </w:r>
      <w:r>
        <w:rPr>
          <w:rFonts w:asciiTheme="minorHAnsi" w:hAnsiTheme="minorHAnsi" w:cstheme="minorHAnsi"/>
          <w:b/>
          <w:lang w:val="ka-GE"/>
        </w:rPr>
        <w:t>2</w:t>
      </w:r>
      <w:r w:rsidRPr="00A91D38">
        <w:rPr>
          <w:rFonts w:asciiTheme="minorHAnsi" w:hAnsiTheme="minorHAnsi" w:cstheme="minorHAnsi"/>
          <w:b/>
          <w:lang w:val="ka-GE"/>
        </w:rPr>
        <w:t>)</w:t>
      </w:r>
      <w:r w:rsidRPr="00A91D38">
        <w:rPr>
          <w:rFonts w:asciiTheme="minorHAnsi" w:hAnsiTheme="minorHAnsi" w:cstheme="minorHAnsi"/>
          <w:lang w:val="ka-GE"/>
        </w:rPr>
        <w:t>;</w:t>
      </w:r>
    </w:p>
    <w:p w14:paraId="4E5048AA" w14:textId="1F46CCE8" w:rsidR="00FE4C63" w:rsidRPr="00A91D38" w:rsidRDefault="00FE4C63" w:rsidP="000F2509">
      <w:pPr>
        <w:pStyle w:val="ListParagraph"/>
        <w:numPr>
          <w:ilvl w:val="1"/>
          <w:numId w:val="33"/>
        </w:numPr>
        <w:ind w:left="1530"/>
        <w:rPr>
          <w:rFonts w:asciiTheme="minorHAnsi" w:hAnsiTheme="minorHAnsi" w:cstheme="minorHAnsi"/>
          <w:lang w:val="ka-GE"/>
        </w:rPr>
      </w:pPr>
      <w:r w:rsidRPr="00A91D38">
        <w:rPr>
          <w:rFonts w:asciiTheme="minorHAnsi" w:hAnsiTheme="minorHAnsi" w:cstheme="minorHAnsi"/>
          <w:lang w:val="ka-GE"/>
        </w:rPr>
        <w:t xml:space="preserve">საბანკო რეკვიზიტები </w:t>
      </w:r>
      <w:r w:rsidRPr="00A91D38">
        <w:rPr>
          <w:rFonts w:asciiTheme="minorHAnsi" w:hAnsiTheme="minorHAnsi" w:cstheme="minorHAnsi"/>
          <w:b/>
          <w:lang w:val="ka-GE"/>
        </w:rPr>
        <w:t xml:space="preserve">(დანართი </w:t>
      </w:r>
      <w:r w:rsidR="00AE2C73" w:rsidRPr="00A91D38">
        <w:rPr>
          <w:rFonts w:asciiTheme="minorHAnsi" w:hAnsiTheme="minorHAnsi" w:cstheme="minorHAnsi"/>
          <w:b/>
          <w:lang w:val="ka-GE"/>
        </w:rPr>
        <w:t>N</w:t>
      </w:r>
      <w:r w:rsidR="001B7EBA">
        <w:rPr>
          <w:rFonts w:asciiTheme="minorHAnsi" w:hAnsiTheme="minorHAnsi" w:cstheme="minorHAnsi"/>
          <w:b/>
          <w:lang w:val="ka-GE"/>
        </w:rPr>
        <w:t>3</w:t>
      </w:r>
      <w:r w:rsidRPr="00A91D38">
        <w:rPr>
          <w:rFonts w:asciiTheme="minorHAnsi" w:hAnsiTheme="minorHAnsi" w:cstheme="minorHAnsi"/>
          <w:b/>
          <w:lang w:val="ka-GE"/>
        </w:rPr>
        <w:t>)</w:t>
      </w:r>
      <w:r w:rsidRPr="00A91D38">
        <w:rPr>
          <w:rFonts w:asciiTheme="minorHAnsi" w:hAnsiTheme="minorHAnsi" w:cstheme="minorHAnsi"/>
          <w:lang w:val="ka-GE"/>
        </w:rPr>
        <w:t>;</w:t>
      </w:r>
    </w:p>
    <w:p w14:paraId="17BBB265" w14:textId="455F37B1" w:rsidR="006613A0" w:rsidRPr="00A91D38" w:rsidRDefault="006613A0" w:rsidP="000F2509">
      <w:pPr>
        <w:pStyle w:val="ListParagraph"/>
        <w:numPr>
          <w:ilvl w:val="1"/>
          <w:numId w:val="33"/>
        </w:numPr>
        <w:ind w:left="1530"/>
        <w:rPr>
          <w:rFonts w:asciiTheme="minorHAnsi" w:hAnsiTheme="minorHAnsi" w:cstheme="minorHAnsi"/>
          <w:lang w:val="ka-GE"/>
        </w:rPr>
      </w:pPr>
      <w:r w:rsidRPr="00A91D38">
        <w:rPr>
          <w:rFonts w:asciiTheme="minorHAnsi" w:hAnsiTheme="minorHAnsi" w:cstheme="minorHAnsi"/>
          <w:lang w:val="ka-GE"/>
        </w:rPr>
        <w:t>გამოცდილების</w:t>
      </w:r>
      <w:r w:rsidR="00174E02" w:rsidRPr="00A91D38">
        <w:rPr>
          <w:rFonts w:asciiTheme="minorHAnsi" w:hAnsiTheme="minorHAnsi" w:cstheme="minorHAnsi"/>
          <w:lang w:val="ka-GE"/>
        </w:rPr>
        <w:t>ა</w:t>
      </w:r>
      <w:r w:rsidRPr="00A91D38">
        <w:rPr>
          <w:rFonts w:asciiTheme="minorHAnsi" w:hAnsiTheme="minorHAnsi" w:cstheme="minorHAnsi"/>
          <w:lang w:val="ka-GE"/>
        </w:rPr>
        <w:t xml:space="preserve">  </w:t>
      </w:r>
      <w:r w:rsidR="00174E02" w:rsidRPr="00A91D38">
        <w:rPr>
          <w:rFonts w:asciiTheme="minorHAnsi" w:hAnsiTheme="minorHAnsi" w:cstheme="minorHAnsi"/>
          <w:lang w:val="ka-GE"/>
        </w:rPr>
        <w:t xml:space="preserve">და ფინანსური მდგომარეობის დამადასტურებელი </w:t>
      </w:r>
      <w:r w:rsidRPr="00A91D38">
        <w:rPr>
          <w:rFonts w:asciiTheme="minorHAnsi" w:hAnsiTheme="minorHAnsi" w:cstheme="minorHAnsi"/>
          <w:lang w:val="ka-GE"/>
        </w:rPr>
        <w:t>დოკუმენტაცია</w:t>
      </w:r>
      <w:r w:rsidR="00AB77A0">
        <w:rPr>
          <w:rFonts w:asciiTheme="minorHAnsi" w:hAnsiTheme="minorHAnsi" w:cstheme="minorHAnsi"/>
          <w:lang w:val="ka-GE"/>
        </w:rPr>
        <w:t xml:space="preserve"> (</w:t>
      </w:r>
      <w:r w:rsidR="00AB77A0" w:rsidRPr="00AB77A0">
        <w:rPr>
          <w:rFonts w:asciiTheme="minorHAnsi" w:hAnsiTheme="minorHAnsi" w:cstheme="minorHAnsi"/>
          <w:b/>
          <w:lang w:val="ka-GE"/>
        </w:rPr>
        <w:t>დანართი N4</w:t>
      </w:r>
      <w:r w:rsidR="00AB77A0">
        <w:rPr>
          <w:rFonts w:asciiTheme="minorHAnsi" w:hAnsiTheme="minorHAnsi" w:cstheme="minorHAnsi"/>
          <w:lang w:val="ka-GE"/>
        </w:rPr>
        <w:t>);</w:t>
      </w:r>
    </w:p>
    <w:p w14:paraId="442C90B6" w14:textId="200DB70A" w:rsidR="006B7CAC" w:rsidRPr="00A91D38" w:rsidRDefault="00FE4C63"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sidRPr="00A91D38">
        <w:rPr>
          <w:rFonts w:asciiTheme="minorHAnsi" w:hAnsiTheme="minorHAnsi" w:cstheme="minorHAnsi"/>
          <w:lang w:val="ka-GE"/>
        </w:rPr>
        <w:t>;</w:t>
      </w:r>
    </w:p>
    <w:p w14:paraId="0B87A92F" w14:textId="13BD6407" w:rsidR="00932F13" w:rsidRDefault="00014A44" w:rsidP="00174E02">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 xml:space="preserve">წარმოდგენილი წინადადება ძალაში უნდა იყოს მინიმუმ 90 </w:t>
      </w:r>
      <w:r w:rsidR="002E1282" w:rsidRPr="00A91D38">
        <w:rPr>
          <w:rFonts w:asciiTheme="minorHAnsi" w:hAnsiTheme="minorHAnsi" w:cstheme="minorHAnsi"/>
          <w:lang w:val="ka-GE"/>
        </w:rPr>
        <w:t xml:space="preserve">კალენდარული </w:t>
      </w:r>
      <w:r w:rsidRPr="00A91D38">
        <w:rPr>
          <w:rFonts w:asciiTheme="minorHAnsi" w:hAnsiTheme="minorHAnsi" w:cstheme="minorHAnsi"/>
          <w:lang w:val="ka-GE"/>
        </w:rPr>
        <w:t>დღის განმავლობაში;</w:t>
      </w:r>
    </w:p>
    <w:p w14:paraId="0B1AB906" w14:textId="51129A51" w:rsidR="00E40FDF" w:rsidRPr="00A91D38" w:rsidRDefault="00E40FDF" w:rsidP="00174E02">
      <w:pPr>
        <w:pStyle w:val="ListParagraph"/>
        <w:numPr>
          <w:ilvl w:val="1"/>
          <w:numId w:val="32"/>
        </w:numPr>
        <w:ind w:left="990" w:hanging="540"/>
        <w:rPr>
          <w:rFonts w:asciiTheme="minorHAnsi" w:hAnsiTheme="minorHAnsi" w:cstheme="minorHAnsi"/>
          <w:lang w:val="ka-GE"/>
        </w:rPr>
      </w:pPr>
      <w:r>
        <w:rPr>
          <w:rFonts w:asciiTheme="minorHAnsi" w:hAnsiTheme="minorHAnsi" w:cstheme="minorHAnsi"/>
          <w:lang w:val="ka-GE"/>
        </w:rPr>
        <w:t xml:space="preserve">ტექნიკური ინფორმაცია არსებული სისტემის შესახებ, მოცემულია </w:t>
      </w:r>
      <w:r w:rsidRPr="00E40FDF">
        <w:rPr>
          <w:rFonts w:asciiTheme="minorHAnsi" w:hAnsiTheme="minorHAnsi" w:cstheme="minorHAnsi"/>
          <w:b/>
          <w:lang w:val="ka-GE"/>
        </w:rPr>
        <w:t>დანართ N1</w:t>
      </w:r>
      <w:r>
        <w:rPr>
          <w:rFonts w:asciiTheme="minorHAnsi" w:hAnsiTheme="minorHAnsi" w:cstheme="minorHAnsi"/>
          <w:lang w:val="ka-GE"/>
        </w:rPr>
        <w:t>-ში.</w:t>
      </w:r>
    </w:p>
    <w:bookmarkEnd w:id="3"/>
    <w:p w14:paraId="6CAC48B1" w14:textId="77777777" w:rsidR="00175AEB" w:rsidRDefault="00175AEB" w:rsidP="00175AEB">
      <w:pPr>
        <w:jc w:val="left"/>
        <w:rPr>
          <w:rFonts w:asciiTheme="minorHAnsi" w:hAnsiTheme="minorHAnsi" w:cstheme="minorHAnsi"/>
          <w:b/>
          <w:lang w:val="ka-GE"/>
        </w:rPr>
      </w:pPr>
    </w:p>
    <w:p w14:paraId="30D47BDF" w14:textId="2290CDE9" w:rsidR="00BA2E65" w:rsidRPr="009613AC" w:rsidRDefault="00BA2E65" w:rsidP="00BA2E65">
      <w:pPr>
        <w:pStyle w:val="ListParagraph"/>
        <w:numPr>
          <w:ilvl w:val="1"/>
          <w:numId w:val="32"/>
        </w:numPr>
        <w:ind w:left="990" w:hanging="540"/>
        <w:rPr>
          <w:rFonts w:asciiTheme="minorHAnsi" w:hAnsiTheme="minorHAnsi" w:cstheme="minorHAnsi"/>
          <w:lang w:val="ka-GE"/>
        </w:rPr>
      </w:pPr>
      <w:r w:rsidRPr="00A91D38">
        <w:rPr>
          <w:rFonts w:asciiTheme="minorHAnsi" w:hAnsiTheme="minorHAnsi" w:cstheme="minorHAnsi"/>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 ბანკი იტოვებს უფლებას რომ შეწყვიტოს ტენდერი;</w:t>
      </w:r>
      <w:bookmarkStart w:id="5" w:name="_GoBack"/>
      <w:bookmarkEnd w:id="5"/>
    </w:p>
    <w:p w14:paraId="62A0E40A" w14:textId="77777777" w:rsidR="00BA2E65" w:rsidRPr="009613AC" w:rsidRDefault="00BA2E65" w:rsidP="00BA2E65">
      <w:pPr>
        <w:pStyle w:val="ListParagraph"/>
        <w:rPr>
          <w:rFonts w:asciiTheme="minorHAnsi" w:hAnsiTheme="minorHAnsi" w:cstheme="minorHAnsi"/>
          <w:lang w:val="ka-GE"/>
        </w:rPr>
      </w:pPr>
    </w:p>
    <w:p w14:paraId="51593F27" w14:textId="77777777" w:rsidR="00BA2E65" w:rsidRPr="009613AC" w:rsidRDefault="00BA2E65" w:rsidP="00BA2E65">
      <w:pPr>
        <w:pStyle w:val="ListParagraph"/>
        <w:numPr>
          <w:ilvl w:val="1"/>
          <w:numId w:val="32"/>
        </w:numPr>
        <w:ind w:left="990" w:hanging="540"/>
        <w:rPr>
          <w:rFonts w:asciiTheme="minorHAnsi" w:hAnsiTheme="minorHAnsi" w:cstheme="minorHAnsi"/>
          <w:lang w:val="ka-GE"/>
        </w:rPr>
      </w:pPr>
      <w:r w:rsidRPr="009613AC">
        <w:rPr>
          <w:rFonts w:asciiTheme="minorHAnsi" w:hAnsiTheme="minorHAnsi" w:cstheme="minorHAnsi"/>
          <w:lang w:val="ka-GE"/>
        </w:rPr>
        <w:t>ბანკი იტოვებს უფლებას გააგრძელოს მოლაპარაკებები ტენდერში, ტექნიკურად მისაღები და უდაბლესი ფასის მქონე ორ კომპანიასთან და მოლაპარაკების შედეგების მიხედვით მიიღოს საბოლოო გადაწყვეტილება;</w:t>
      </w:r>
    </w:p>
    <w:p w14:paraId="6F8BD727" w14:textId="77777777" w:rsidR="00BA2E65" w:rsidRDefault="00BA2E65" w:rsidP="00175AEB">
      <w:pPr>
        <w:jc w:val="left"/>
        <w:rPr>
          <w:rFonts w:asciiTheme="minorHAnsi" w:hAnsiTheme="minorHAnsi" w:cstheme="minorHAnsi"/>
          <w:b/>
          <w:lang w:val="ka-GE"/>
        </w:rPr>
        <w:sectPr w:rsidR="00BA2E65" w:rsidSect="00DD26D5">
          <w:headerReference w:type="default" r:id="rId11"/>
          <w:footerReference w:type="default" r:id="rId12"/>
          <w:headerReference w:type="first" r:id="rId13"/>
          <w:footerReference w:type="first" r:id="rId14"/>
          <w:pgSz w:w="11909" w:h="16704" w:code="9"/>
          <w:pgMar w:top="720" w:right="839" w:bottom="0" w:left="907" w:header="427" w:footer="0" w:gutter="0"/>
          <w:pgNumType w:chapStyle="9" w:chapSep="enDash"/>
          <w:cols w:space="1080"/>
          <w:titlePg/>
          <w:docGrid w:linePitch="360"/>
        </w:sectPr>
      </w:pPr>
    </w:p>
    <w:p w14:paraId="092B3F5F" w14:textId="2E0792CA" w:rsidR="00FB61BE" w:rsidRPr="00880AD3" w:rsidRDefault="002613AC" w:rsidP="00880AD3">
      <w:pPr>
        <w:pStyle w:val="a"/>
        <w:numPr>
          <w:ilvl w:val="0"/>
          <w:numId w:val="32"/>
        </w:numPr>
        <w:rPr>
          <w:rFonts w:asciiTheme="minorHAnsi" w:eastAsiaTheme="minorEastAsia" w:hAnsiTheme="minorHAnsi" w:cstheme="minorHAnsi"/>
          <w:color w:val="231F20"/>
          <w:sz w:val="20"/>
          <w:szCs w:val="20"/>
        </w:rPr>
      </w:pPr>
      <w:bookmarkStart w:id="6" w:name="_Toc66705388"/>
      <w:r w:rsidRPr="00EA0AE7">
        <w:rPr>
          <w:rFonts w:asciiTheme="minorHAnsi" w:eastAsiaTheme="minorEastAsia" w:hAnsiTheme="minorHAnsi" w:cstheme="minorHAnsi"/>
          <w:color w:val="231F20"/>
          <w:sz w:val="20"/>
          <w:szCs w:val="20"/>
        </w:rPr>
        <w:lastRenderedPageBreak/>
        <w:t xml:space="preserve">სატენდერო </w:t>
      </w:r>
      <w:r w:rsidR="00605399" w:rsidRPr="00EA0AE7">
        <w:rPr>
          <w:rFonts w:asciiTheme="minorHAnsi" w:eastAsiaTheme="minorEastAsia" w:hAnsiTheme="minorHAnsi" w:cstheme="minorHAnsi"/>
          <w:color w:val="231F20"/>
          <w:sz w:val="20"/>
          <w:szCs w:val="20"/>
        </w:rPr>
        <w:t>მოთხოვნები</w:t>
      </w:r>
      <w:r w:rsidR="00904B3F" w:rsidRPr="00EA0AE7">
        <w:rPr>
          <w:rFonts w:asciiTheme="minorHAnsi" w:eastAsiaTheme="minorEastAsia" w:hAnsiTheme="minorHAnsi" w:cstheme="minorHAnsi"/>
          <w:color w:val="231F20"/>
          <w:sz w:val="20"/>
          <w:szCs w:val="20"/>
        </w:rPr>
        <w:t>:</w:t>
      </w:r>
      <w:bookmarkEnd w:id="6"/>
    </w:p>
    <w:tbl>
      <w:tblPr>
        <w:tblStyle w:val="TableGrid"/>
        <w:tblW w:w="0" w:type="auto"/>
        <w:tblInd w:w="828" w:type="dxa"/>
        <w:tblLayout w:type="fixed"/>
        <w:tblLook w:val="04A0" w:firstRow="1" w:lastRow="0" w:firstColumn="1" w:lastColumn="0" w:noHBand="0" w:noVBand="1"/>
      </w:tblPr>
      <w:tblGrid>
        <w:gridCol w:w="538"/>
        <w:gridCol w:w="1892"/>
        <w:gridCol w:w="3150"/>
        <w:gridCol w:w="4410"/>
        <w:gridCol w:w="5382"/>
      </w:tblGrid>
      <w:tr w:rsidR="00E30FD1" w:rsidRPr="00FB61BE" w14:paraId="59EF16B0" w14:textId="77777777" w:rsidTr="00D9205A">
        <w:tc>
          <w:tcPr>
            <w:tcW w:w="538" w:type="dxa"/>
            <w:vAlign w:val="center"/>
          </w:tcPr>
          <w:p w14:paraId="2C8F98EE" w14:textId="44464437" w:rsidR="00E30FD1" w:rsidRPr="00E30FD1" w:rsidRDefault="00E30FD1" w:rsidP="00D9205A">
            <w:pPr>
              <w:pStyle w:val="a"/>
              <w:numPr>
                <w:ilvl w:val="0"/>
                <w:numId w:val="0"/>
              </w:numPr>
              <w:jc w:val="center"/>
              <w:rPr>
                <w:color w:val="auto"/>
                <w:sz w:val="20"/>
                <w:szCs w:val="20"/>
                <w:lang w:val="en-US"/>
              </w:rPr>
            </w:pPr>
            <w:r w:rsidRPr="00E30FD1">
              <w:rPr>
                <w:color w:val="auto"/>
                <w:sz w:val="20"/>
                <w:szCs w:val="20"/>
                <w:lang w:val="en-US"/>
              </w:rPr>
              <w:t>N</w:t>
            </w:r>
          </w:p>
        </w:tc>
        <w:tc>
          <w:tcPr>
            <w:tcW w:w="1892" w:type="dxa"/>
            <w:vAlign w:val="center"/>
          </w:tcPr>
          <w:p w14:paraId="347B1D39" w14:textId="04D078D2" w:rsidR="00E30FD1" w:rsidRPr="00E30FD1" w:rsidRDefault="00E30FD1" w:rsidP="00D9205A">
            <w:pPr>
              <w:pStyle w:val="a"/>
              <w:numPr>
                <w:ilvl w:val="0"/>
                <w:numId w:val="0"/>
              </w:numPr>
              <w:jc w:val="center"/>
              <w:rPr>
                <w:color w:val="auto"/>
                <w:sz w:val="20"/>
                <w:szCs w:val="20"/>
              </w:rPr>
            </w:pPr>
            <w:r>
              <w:rPr>
                <w:color w:val="auto"/>
                <w:sz w:val="20"/>
                <w:szCs w:val="20"/>
              </w:rPr>
              <w:t>ზოგადი დასახელება</w:t>
            </w:r>
          </w:p>
        </w:tc>
        <w:tc>
          <w:tcPr>
            <w:tcW w:w="3150" w:type="dxa"/>
            <w:vAlign w:val="center"/>
          </w:tcPr>
          <w:p w14:paraId="1BEAA0CE" w14:textId="6548CA05" w:rsidR="00E30FD1" w:rsidRPr="00E30FD1" w:rsidRDefault="00E30FD1" w:rsidP="00D9205A">
            <w:pPr>
              <w:pStyle w:val="a"/>
              <w:numPr>
                <w:ilvl w:val="0"/>
                <w:numId w:val="0"/>
              </w:numPr>
              <w:jc w:val="center"/>
              <w:rPr>
                <w:color w:val="auto"/>
                <w:sz w:val="20"/>
                <w:szCs w:val="20"/>
              </w:rPr>
            </w:pPr>
            <w:r w:rsidRPr="00E30FD1">
              <w:rPr>
                <w:color w:val="auto"/>
                <w:sz w:val="20"/>
                <w:szCs w:val="20"/>
              </w:rPr>
              <w:t>საკვალიფიკაციო მოთხოვნა</w:t>
            </w:r>
          </w:p>
        </w:tc>
        <w:tc>
          <w:tcPr>
            <w:tcW w:w="4410" w:type="dxa"/>
            <w:vAlign w:val="center"/>
          </w:tcPr>
          <w:p w14:paraId="1327B71C" w14:textId="71A31C2A" w:rsidR="00E30FD1" w:rsidRPr="00E30FD1" w:rsidRDefault="00E30FD1" w:rsidP="00D9205A">
            <w:pPr>
              <w:pStyle w:val="a"/>
              <w:numPr>
                <w:ilvl w:val="0"/>
                <w:numId w:val="0"/>
              </w:numPr>
              <w:jc w:val="center"/>
              <w:rPr>
                <w:color w:val="auto"/>
                <w:sz w:val="20"/>
                <w:szCs w:val="20"/>
              </w:rPr>
            </w:pPr>
            <w:r w:rsidRPr="00E30FD1">
              <w:rPr>
                <w:color w:val="auto"/>
                <w:sz w:val="20"/>
                <w:szCs w:val="20"/>
              </w:rPr>
              <w:t>მოთხოვნის სტატუსი</w:t>
            </w:r>
          </w:p>
        </w:tc>
        <w:tc>
          <w:tcPr>
            <w:tcW w:w="5382" w:type="dxa"/>
            <w:vAlign w:val="center"/>
          </w:tcPr>
          <w:p w14:paraId="75A87074" w14:textId="6D136143" w:rsidR="00E30FD1" w:rsidRPr="00E30FD1" w:rsidRDefault="00E30FD1" w:rsidP="00D9205A">
            <w:pPr>
              <w:pStyle w:val="a"/>
              <w:numPr>
                <w:ilvl w:val="0"/>
                <w:numId w:val="0"/>
              </w:numPr>
              <w:jc w:val="center"/>
              <w:rPr>
                <w:color w:val="auto"/>
                <w:sz w:val="20"/>
                <w:szCs w:val="20"/>
              </w:rPr>
            </w:pPr>
            <w:r w:rsidRPr="00E30FD1">
              <w:rPr>
                <w:color w:val="auto"/>
                <w:sz w:val="20"/>
                <w:szCs w:val="20"/>
              </w:rPr>
              <w:t>წარმო</w:t>
            </w:r>
            <w:r>
              <w:rPr>
                <w:color w:val="auto"/>
                <w:sz w:val="20"/>
                <w:szCs w:val="20"/>
              </w:rPr>
              <w:t>ს</w:t>
            </w:r>
            <w:r w:rsidRPr="00E30FD1">
              <w:rPr>
                <w:color w:val="auto"/>
                <w:sz w:val="20"/>
                <w:szCs w:val="20"/>
              </w:rPr>
              <w:t>ადგენი დოკუმენტაცია</w:t>
            </w:r>
          </w:p>
        </w:tc>
      </w:tr>
      <w:tr w:rsidR="00E30FD1" w:rsidRPr="00FB61BE" w14:paraId="79237678" w14:textId="77777777" w:rsidTr="004638A3">
        <w:trPr>
          <w:trHeight w:val="1817"/>
        </w:trPr>
        <w:tc>
          <w:tcPr>
            <w:tcW w:w="538" w:type="dxa"/>
            <w:vAlign w:val="center"/>
          </w:tcPr>
          <w:p w14:paraId="43483361" w14:textId="206400F5" w:rsidR="00E30FD1" w:rsidRPr="00AF6F2F" w:rsidRDefault="00E30FD1" w:rsidP="001216F9">
            <w:pPr>
              <w:pStyle w:val="a"/>
              <w:numPr>
                <w:ilvl w:val="0"/>
                <w:numId w:val="0"/>
              </w:numPr>
              <w:jc w:val="center"/>
              <w:rPr>
                <w:b w:val="0"/>
                <w:color w:val="auto"/>
                <w:sz w:val="20"/>
                <w:szCs w:val="20"/>
              </w:rPr>
            </w:pPr>
            <w:r w:rsidRPr="00FB61BE">
              <w:rPr>
                <w:b w:val="0"/>
                <w:color w:val="auto"/>
                <w:sz w:val="20"/>
                <w:szCs w:val="20"/>
                <w:lang w:val="en-US"/>
              </w:rPr>
              <w:t>2.1</w:t>
            </w:r>
            <w:r>
              <w:rPr>
                <w:b w:val="0"/>
                <w:color w:val="auto"/>
                <w:sz w:val="20"/>
                <w:szCs w:val="20"/>
              </w:rPr>
              <w:t>.</w:t>
            </w:r>
          </w:p>
        </w:tc>
        <w:tc>
          <w:tcPr>
            <w:tcW w:w="1892" w:type="dxa"/>
            <w:vAlign w:val="center"/>
          </w:tcPr>
          <w:p w14:paraId="7F84B269" w14:textId="77777777" w:rsidR="004638A3" w:rsidRDefault="00FE2D94" w:rsidP="00E30FD1">
            <w:pPr>
              <w:jc w:val="center"/>
              <w:rPr>
                <w:rFonts w:asciiTheme="minorHAnsi" w:hAnsiTheme="minorHAnsi" w:cstheme="minorHAnsi"/>
                <w:lang w:val="ka-GE"/>
              </w:rPr>
            </w:pPr>
            <w:r>
              <w:rPr>
                <w:rFonts w:asciiTheme="minorHAnsi" w:hAnsiTheme="minorHAnsi" w:cstheme="minorHAnsi"/>
                <w:lang w:val="ka-GE"/>
              </w:rPr>
              <w:t>ლიკვიდაცია</w:t>
            </w:r>
          </w:p>
          <w:p w14:paraId="5BC07ACC" w14:textId="20BD5138" w:rsidR="00E30FD1" w:rsidRPr="001216F9" w:rsidRDefault="00FE2D94" w:rsidP="00E30FD1">
            <w:pPr>
              <w:jc w:val="center"/>
              <w:rPr>
                <w:rFonts w:asciiTheme="minorHAnsi" w:hAnsiTheme="minorHAnsi" w:cstheme="minorHAnsi"/>
                <w:lang w:val="ka-GE"/>
              </w:rPr>
            </w:pPr>
            <w:r>
              <w:rPr>
                <w:rFonts w:asciiTheme="minorHAnsi" w:hAnsiTheme="minorHAnsi" w:cstheme="minorHAnsi"/>
                <w:lang w:val="ka-GE"/>
              </w:rPr>
              <w:t>/რეორგანიზაცია</w:t>
            </w:r>
          </w:p>
        </w:tc>
        <w:tc>
          <w:tcPr>
            <w:tcW w:w="3150" w:type="dxa"/>
            <w:vAlign w:val="center"/>
          </w:tcPr>
          <w:p w14:paraId="1D8B9376" w14:textId="721CF3C3" w:rsidR="00E30FD1" w:rsidRPr="001216F9" w:rsidRDefault="00E30FD1" w:rsidP="002A5AE8">
            <w:pPr>
              <w:jc w:val="left"/>
              <w:rPr>
                <w:rFonts w:asciiTheme="minorHAnsi" w:hAnsiTheme="minorHAnsi" w:cstheme="minorHAnsi"/>
              </w:rPr>
            </w:pPr>
            <w:r w:rsidRPr="001216F9">
              <w:rPr>
                <w:rFonts w:asciiTheme="minorHAnsi" w:hAnsiTheme="minorHAnsi" w:cstheme="minorHAnsi"/>
                <w:lang w:val="ka-GE"/>
              </w:rPr>
              <w:t xml:space="preserve">ტენდერში მონაწილის წინააღმდეგ </w:t>
            </w:r>
            <w:r w:rsidRPr="001216F9">
              <w:rPr>
                <w:rFonts w:asciiTheme="minorHAnsi" w:hAnsiTheme="minorHAnsi" w:cstheme="minorHAnsi"/>
              </w:rPr>
              <w:t xml:space="preserve">არ უნდა მიმდინარეობდეს გადახდისუუნარობის საქმის წარმოება </w:t>
            </w:r>
            <w:r w:rsidRPr="001216F9">
              <w:rPr>
                <w:rFonts w:asciiTheme="minorHAnsi" w:hAnsiTheme="minorHAnsi" w:cstheme="minorHAnsi"/>
                <w:lang w:val="ka-GE"/>
              </w:rPr>
              <w:t xml:space="preserve">და </w:t>
            </w:r>
            <w:r w:rsidRPr="001216F9">
              <w:rPr>
                <w:rFonts w:asciiTheme="minorHAnsi" w:hAnsiTheme="minorHAnsi" w:cstheme="minorHAnsi"/>
              </w:rPr>
              <w:t>ლიკვიდაციის / რეორგანიზაციის პროცეს</w:t>
            </w:r>
            <w:r w:rsidRPr="001216F9">
              <w:rPr>
                <w:rFonts w:asciiTheme="minorHAnsi" w:hAnsiTheme="minorHAnsi" w:cstheme="minorHAnsi"/>
                <w:lang w:val="ka-GE"/>
              </w:rPr>
              <w:t>ი;</w:t>
            </w:r>
          </w:p>
        </w:tc>
        <w:tc>
          <w:tcPr>
            <w:tcW w:w="4410" w:type="dxa"/>
            <w:vAlign w:val="center"/>
          </w:tcPr>
          <w:p w14:paraId="43E7F3BE" w14:textId="7E9F4890" w:rsidR="00E30FD1" w:rsidRPr="002A5AE8" w:rsidRDefault="00E30FD1" w:rsidP="002A5AE8">
            <w:pPr>
              <w:pStyle w:val="a"/>
              <w:numPr>
                <w:ilvl w:val="0"/>
                <w:numId w:val="0"/>
              </w:numPr>
              <w:jc w:val="left"/>
              <w:rPr>
                <w:b w:val="0"/>
                <w:color w:val="auto"/>
                <w:sz w:val="20"/>
                <w:szCs w:val="20"/>
              </w:rPr>
            </w:pPr>
            <w:r w:rsidRPr="002A5AE8">
              <w:rPr>
                <w:rFonts w:asciiTheme="minorHAnsi" w:eastAsiaTheme="minorHAnsi" w:hAnsiTheme="minorHAnsi" w:cstheme="minorHAnsi"/>
                <w:b w:val="0"/>
                <w:color w:val="231F20"/>
                <w:sz w:val="20"/>
                <w:szCs w:val="20"/>
                <w:lang w:val="en-US" w:eastAsia="en-US"/>
              </w:rPr>
              <w:t>შეუსრულებლობის შემთხვევაში, ტენდერში მონაწილე ექვემდებარება დისკვალიფიკაციას</w:t>
            </w:r>
          </w:p>
        </w:tc>
        <w:tc>
          <w:tcPr>
            <w:tcW w:w="5382" w:type="dxa"/>
            <w:vAlign w:val="center"/>
          </w:tcPr>
          <w:p w14:paraId="347EA241" w14:textId="768DB9FC" w:rsidR="00E30FD1" w:rsidRPr="009013C0" w:rsidRDefault="00E30FD1" w:rsidP="007A1C6B">
            <w:pPr>
              <w:pStyle w:val="a"/>
              <w:numPr>
                <w:ilvl w:val="0"/>
                <w:numId w:val="0"/>
              </w:numPr>
              <w:jc w:val="left"/>
              <w:rPr>
                <w:b w:val="0"/>
                <w:color w:val="auto"/>
                <w:sz w:val="20"/>
                <w:szCs w:val="20"/>
              </w:rPr>
            </w:pPr>
            <w:r w:rsidRPr="007A1C6B">
              <w:rPr>
                <w:rFonts w:asciiTheme="minorHAnsi" w:eastAsiaTheme="minorHAnsi" w:hAnsiTheme="minorHAnsi" w:cstheme="minorHAnsi"/>
                <w:b w:val="0"/>
                <w:color w:val="231F20"/>
                <w:sz w:val="20"/>
                <w:szCs w:val="20"/>
                <w:lang w:val="en-US" w:eastAsia="en-US"/>
              </w:rPr>
              <w:t>ცნობა საჯარო რეესტრის ეროვნული სააგენტო</w:t>
            </w:r>
            <w:r>
              <w:rPr>
                <w:rFonts w:asciiTheme="minorHAnsi" w:eastAsiaTheme="minorHAnsi" w:hAnsiTheme="minorHAnsi" w:cstheme="minorHAnsi"/>
                <w:b w:val="0"/>
                <w:color w:val="231F20"/>
                <w:sz w:val="20"/>
                <w:szCs w:val="20"/>
                <w:lang w:eastAsia="en-US"/>
              </w:rPr>
              <w:t>დან</w:t>
            </w:r>
          </w:p>
        </w:tc>
      </w:tr>
      <w:tr w:rsidR="005279B7" w:rsidRPr="00FB61BE" w14:paraId="73AA27B8" w14:textId="77777777" w:rsidTr="004638A3">
        <w:trPr>
          <w:trHeight w:val="1817"/>
        </w:trPr>
        <w:tc>
          <w:tcPr>
            <w:tcW w:w="538" w:type="dxa"/>
            <w:vAlign w:val="center"/>
          </w:tcPr>
          <w:p w14:paraId="633A8334" w14:textId="6BC2DF1B" w:rsidR="005279B7" w:rsidRPr="00FB61BE" w:rsidRDefault="005279B7" w:rsidP="005279B7">
            <w:pPr>
              <w:pStyle w:val="a"/>
              <w:numPr>
                <w:ilvl w:val="0"/>
                <w:numId w:val="0"/>
              </w:numPr>
              <w:jc w:val="right"/>
              <w:rPr>
                <w:b w:val="0"/>
                <w:color w:val="auto"/>
                <w:sz w:val="20"/>
                <w:szCs w:val="20"/>
                <w:lang w:val="en-US"/>
              </w:rPr>
            </w:pPr>
            <w:r>
              <w:rPr>
                <w:b w:val="0"/>
                <w:color w:val="auto"/>
                <w:sz w:val="20"/>
                <w:szCs w:val="20"/>
              </w:rPr>
              <w:t>2.3.</w:t>
            </w:r>
          </w:p>
        </w:tc>
        <w:tc>
          <w:tcPr>
            <w:tcW w:w="1892" w:type="dxa"/>
            <w:vAlign w:val="center"/>
          </w:tcPr>
          <w:p w14:paraId="56C84EAF" w14:textId="2DF60BDE" w:rsidR="005279B7" w:rsidRDefault="005279B7" w:rsidP="005279B7">
            <w:pPr>
              <w:jc w:val="center"/>
              <w:rPr>
                <w:rFonts w:asciiTheme="minorHAnsi" w:hAnsiTheme="minorHAnsi" w:cstheme="minorHAnsi"/>
                <w:lang w:val="ka-GE"/>
              </w:rPr>
            </w:pPr>
            <w:r w:rsidRPr="005279B7">
              <w:rPr>
                <w:rFonts w:asciiTheme="minorHAnsi" w:hAnsiTheme="minorHAnsi" w:cstheme="minorHAnsi"/>
                <w:lang w:val="ka-GE"/>
              </w:rPr>
              <w:t>ავტორიზაცია (MAF)</w:t>
            </w:r>
          </w:p>
        </w:tc>
        <w:tc>
          <w:tcPr>
            <w:tcW w:w="3150" w:type="dxa"/>
            <w:vAlign w:val="center"/>
          </w:tcPr>
          <w:p w14:paraId="5D7F85E2" w14:textId="5331FD44" w:rsidR="005279B7" w:rsidRPr="001216F9" w:rsidRDefault="005279B7" w:rsidP="005279B7">
            <w:pPr>
              <w:jc w:val="left"/>
              <w:rPr>
                <w:rFonts w:asciiTheme="minorHAnsi" w:hAnsiTheme="minorHAnsi" w:cstheme="minorHAnsi"/>
                <w:lang w:val="ka-GE"/>
              </w:rPr>
            </w:pPr>
            <w:r w:rsidRPr="005279B7">
              <w:rPr>
                <w:rFonts w:asciiTheme="minorHAnsi" w:hAnsiTheme="minorHAnsi" w:cstheme="minorHAnsi"/>
              </w:rPr>
              <w:t>ტენდერში მონაწილე უნდა იყოს STULZ-ის და Mitsubishi-ს მიერ ავტორიზებული კომპანია</w:t>
            </w:r>
          </w:p>
        </w:tc>
        <w:tc>
          <w:tcPr>
            <w:tcW w:w="4410" w:type="dxa"/>
            <w:vAlign w:val="center"/>
          </w:tcPr>
          <w:p w14:paraId="0040280A" w14:textId="3FCE0DB1" w:rsidR="005279B7" w:rsidRPr="002A5AE8" w:rsidRDefault="005279B7" w:rsidP="005279B7">
            <w:pPr>
              <w:pStyle w:val="a"/>
              <w:numPr>
                <w:ilvl w:val="0"/>
                <w:numId w:val="0"/>
              </w:numPr>
              <w:jc w:val="left"/>
              <w:rPr>
                <w:rFonts w:asciiTheme="minorHAnsi" w:eastAsiaTheme="minorHAnsi" w:hAnsiTheme="minorHAnsi" w:cstheme="minorHAnsi"/>
                <w:b w:val="0"/>
                <w:color w:val="231F20"/>
                <w:sz w:val="20"/>
                <w:szCs w:val="20"/>
                <w:lang w:val="en-US" w:eastAsia="en-US"/>
              </w:rPr>
            </w:pPr>
            <w:r w:rsidRPr="002A5AE8">
              <w:rPr>
                <w:rFonts w:asciiTheme="minorHAnsi" w:eastAsiaTheme="minorHAnsi" w:hAnsiTheme="minorHAnsi" w:cstheme="minorHAnsi"/>
                <w:b w:val="0"/>
                <w:color w:val="231F20"/>
                <w:sz w:val="20"/>
                <w:szCs w:val="20"/>
                <w:lang w:val="en-US" w:eastAsia="en-US"/>
              </w:rPr>
              <w:t>შეუსრულებლობის შემთხვევაში, ტენდერში მონაწილე ექვემდებარება დისკვალიფიკაციას</w:t>
            </w:r>
          </w:p>
        </w:tc>
        <w:tc>
          <w:tcPr>
            <w:tcW w:w="5382" w:type="dxa"/>
            <w:vAlign w:val="center"/>
          </w:tcPr>
          <w:p w14:paraId="384CC18E" w14:textId="5EF02008" w:rsidR="005279B7" w:rsidRPr="007A1C6B" w:rsidRDefault="005279B7" w:rsidP="005279B7">
            <w:pPr>
              <w:pStyle w:val="a"/>
              <w:numPr>
                <w:ilvl w:val="0"/>
                <w:numId w:val="0"/>
              </w:numPr>
              <w:jc w:val="left"/>
              <w:rPr>
                <w:rFonts w:asciiTheme="minorHAnsi" w:eastAsiaTheme="minorHAnsi" w:hAnsiTheme="minorHAnsi" w:cstheme="minorHAnsi"/>
                <w:b w:val="0"/>
                <w:color w:val="231F20"/>
                <w:sz w:val="20"/>
                <w:szCs w:val="20"/>
                <w:lang w:val="en-US" w:eastAsia="en-US"/>
              </w:rPr>
            </w:pPr>
            <w:r w:rsidRPr="005D45EE">
              <w:rPr>
                <w:rFonts w:asciiTheme="minorHAnsi" w:eastAsiaTheme="minorHAnsi" w:hAnsiTheme="minorHAnsi" w:cstheme="minorHAnsi"/>
                <w:b w:val="0"/>
                <w:color w:val="231F20"/>
                <w:sz w:val="20"/>
                <w:szCs w:val="20"/>
                <w:lang w:val="en-US" w:eastAsia="en-US"/>
              </w:rPr>
              <w:t xml:space="preserve">მწარმოებლის მიერ </w:t>
            </w:r>
            <w:r>
              <w:rPr>
                <w:rFonts w:asciiTheme="minorHAnsi" w:eastAsiaTheme="minorHAnsi" w:hAnsiTheme="minorHAnsi" w:cstheme="minorHAnsi"/>
                <w:b w:val="0"/>
                <w:color w:val="231F20"/>
                <w:sz w:val="20"/>
                <w:szCs w:val="20"/>
                <w:lang w:eastAsia="en-US"/>
              </w:rPr>
              <w:t xml:space="preserve">ტენდერში მონაწილის სახელზე </w:t>
            </w:r>
            <w:r w:rsidRPr="005D45EE">
              <w:rPr>
                <w:rFonts w:asciiTheme="minorHAnsi" w:eastAsiaTheme="minorHAnsi" w:hAnsiTheme="minorHAnsi" w:cstheme="minorHAnsi"/>
                <w:b w:val="0"/>
                <w:color w:val="231F20"/>
                <w:sz w:val="20"/>
                <w:szCs w:val="20"/>
                <w:lang w:val="en-US" w:eastAsia="en-US"/>
              </w:rPr>
              <w:t>გაცემული ავტორიზაციის სერტიფიკატი (MAF)</w:t>
            </w:r>
          </w:p>
        </w:tc>
      </w:tr>
      <w:tr w:rsidR="005279B7" w:rsidRPr="00FB61BE" w14:paraId="3BC86204" w14:textId="77777777" w:rsidTr="004638A3">
        <w:trPr>
          <w:trHeight w:val="1871"/>
        </w:trPr>
        <w:tc>
          <w:tcPr>
            <w:tcW w:w="538" w:type="dxa"/>
            <w:vAlign w:val="center"/>
          </w:tcPr>
          <w:p w14:paraId="6084D825" w14:textId="479E565D" w:rsidR="005279B7" w:rsidRPr="00FB61BE" w:rsidRDefault="005279B7" w:rsidP="005279B7">
            <w:pPr>
              <w:pStyle w:val="a"/>
              <w:numPr>
                <w:ilvl w:val="0"/>
                <w:numId w:val="0"/>
              </w:numPr>
              <w:jc w:val="center"/>
              <w:rPr>
                <w:b w:val="0"/>
                <w:color w:val="auto"/>
                <w:sz w:val="20"/>
                <w:szCs w:val="20"/>
              </w:rPr>
            </w:pPr>
            <w:r>
              <w:rPr>
                <w:b w:val="0"/>
                <w:color w:val="auto"/>
                <w:sz w:val="20"/>
                <w:szCs w:val="20"/>
              </w:rPr>
              <w:t>2.2.</w:t>
            </w:r>
          </w:p>
        </w:tc>
        <w:tc>
          <w:tcPr>
            <w:tcW w:w="1892" w:type="dxa"/>
            <w:vAlign w:val="center"/>
          </w:tcPr>
          <w:p w14:paraId="1678200A" w14:textId="7181D97E" w:rsidR="005279B7" w:rsidRPr="00FE2D94" w:rsidRDefault="005279B7" w:rsidP="005279B7">
            <w:pPr>
              <w:jc w:val="center"/>
              <w:rPr>
                <w:rFonts w:asciiTheme="minorHAnsi" w:hAnsiTheme="minorHAnsi" w:cstheme="minorHAnsi"/>
                <w:lang w:val="ka-GE"/>
              </w:rPr>
            </w:pPr>
            <w:r>
              <w:rPr>
                <w:rFonts w:asciiTheme="minorHAnsi" w:hAnsiTheme="minorHAnsi" w:cstheme="minorHAnsi"/>
                <w:lang w:val="ka-GE"/>
              </w:rPr>
              <w:t>ზოგადი გამოცდილება</w:t>
            </w:r>
          </w:p>
        </w:tc>
        <w:tc>
          <w:tcPr>
            <w:tcW w:w="3150" w:type="dxa"/>
            <w:vAlign w:val="center"/>
          </w:tcPr>
          <w:p w14:paraId="54E87405" w14:textId="0233C0CD" w:rsidR="005279B7" w:rsidRDefault="005279B7" w:rsidP="005279B7">
            <w:pPr>
              <w:jc w:val="left"/>
              <w:rPr>
                <w:rFonts w:asciiTheme="minorHAnsi" w:hAnsiTheme="minorHAnsi" w:cstheme="minorHAnsi"/>
              </w:rPr>
            </w:pPr>
            <w:r w:rsidRPr="00F547AD">
              <w:rPr>
                <w:rFonts w:asciiTheme="minorHAnsi" w:hAnsiTheme="minorHAnsi" w:cstheme="minorHAnsi"/>
              </w:rPr>
              <w:t xml:space="preserve">ტენდერში მონაწილეს უნდა ჰქონდეს სულ მცირე 5 წლიანი </w:t>
            </w:r>
            <w:r w:rsidRPr="00175AEB">
              <w:rPr>
                <w:rFonts w:asciiTheme="minorHAnsi" w:hAnsiTheme="minorHAnsi" w:cstheme="minorHAnsi"/>
                <w:b/>
              </w:rPr>
              <w:t>ზოგადი გამოცდილება;</w:t>
            </w:r>
          </w:p>
          <w:p w14:paraId="74B7D854" w14:textId="77777777" w:rsidR="005279B7" w:rsidRDefault="005279B7" w:rsidP="005279B7">
            <w:pPr>
              <w:jc w:val="left"/>
              <w:rPr>
                <w:rFonts w:asciiTheme="minorHAnsi" w:hAnsiTheme="minorHAnsi" w:cstheme="minorHAnsi"/>
              </w:rPr>
            </w:pPr>
          </w:p>
          <w:p w14:paraId="6775F0F8" w14:textId="52415269" w:rsidR="005279B7" w:rsidRPr="00F547AD" w:rsidRDefault="005279B7" w:rsidP="005279B7">
            <w:pPr>
              <w:jc w:val="left"/>
              <w:rPr>
                <w:rFonts w:asciiTheme="minorHAnsi" w:hAnsiTheme="minorHAnsi" w:cstheme="minorHAnsi"/>
              </w:rPr>
            </w:pPr>
          </w:p>
        </w:tc>
        <w:tc>
          <w:tcPr>
            <w:tcW w:w="4410" w:type="dxa"/>
            <w:vAlign w:val="center"/>
          </w:tcPr>
          <w:p w14:paraId="6A09A1D6" w14:textId="4640E988" w:rsidR="005279B7" w:rsidRDefault="005279B7" w:rsidP="005279B7">
            <w:pPr>
              <w:pStyle w:val="a"/>
              <w:numPr>
                <w:ilvl w:val="1"/>
                <w:numId w:val="33"/>
              </w:numPr>
              <w:jc w:val="left"/>
              <w:rPr>
                <w:rFonts w:asciiTheme="minorHAnsi" w:eastAsiaTheme="minorHAnsi" w:hAnsiTheme="minorHAnsi" w:cstheme="minorHAnsi"/>
                <w:b w:val="0"/>
                <w:color w:val="231F20"/>
                <w:sz w:val="20"/>
                <w:szCs w:val="20"/>
                <w:lang w:eastAsia="en-US"/>
              </w:rPr>
            </w:pPr>
            <w:r>
              <w:rPr>
                <w:rFonts w:asciiTheme="minorHAnsi" w:eastAsiaTheme="minorHAnsi" w:hAnsiTheme="minorHAnsi" w:cstheme="minorHAnsi"/>
                <w:b w:val="0"/>
                <w:color w:val="231F20"/>
                <w:sz w:val="20"/>
                <w:szCs w:val="20"/>
                <w:lang w:eastAsia="en-US"/>
              </w:rPr>
              <w:t xml:space="preserve">ზოგადი გამოცდილების </w:t>
            </w:r>
            <w:r w:rsidRPr="00CC536D">
              <w:rPr>
                <w:rFonts w:asciiTheme="minorHAnsi" w:eastAsiaTheme="minorHAnsi" w:hAnsiTheme="minorHAnsi" w:cstheme="minorHAnsi"/>
                <w:b w:val="0"/>
                <w:color w:val="231F20"/>
                <w:sz w:val="20"/>
                <w:szCs w:val="20"/>
                <w:lang w:val="en-US" w:eastAsia="en-US"/>
              </w:rPr>
              <w:t xml:space="preserve">წლების რაოდენობა მონაწილეობს ტექნიკური წინადადების </w:t>
            </w:r>
            <w:r>
              <w:rPr>
                <w:rFonts w:asciiTheme="minorHAnsi" w:eastAsiaTheme="minorHAnsi" w:hAnsiTheme="minorHAnsi" w:cstheme="minorHAnsi"/>
                <w:b w:val="0"/>
                <w:color w:val="231F20"/>
                <w:sz w:val="20"/>
                <w:szCs w:val="20"/>
                <w:lang w:eastAsia="en-US"/>
              </w:rPr>
              <w:t xml:space="preserve">ქულებით </w:t>
            </w:r>
            <w:r w:rsidR="00EF4BD7">
              <w:rPr>
                <w:rFonts w:asciiTheme="minorHAnsi" w:eastAsiaTheme="minorHAnsi" w:hAnsiTheme="minorHAnsi" w:cstheme="minorHAnsi"/>
                <w:b w:val="0"/>
                <w:color w:val="231F20"/>
                <w:sz w:val="20"/>
                <w:szCs w:val="20"/>
                <w:lang w:val="en-US" w:eastAsia="en-US"/>
              </w:rPr>
              <w:t>შეფასებაში</w:t>
            </w:r>
            <w:r>
              <w:rPr>
                <w:rFonts w:asciiTheme="minorHAnsi" w:eastAsiaTheme="minorHAnsi" w:hAnsiTheme="minorHAnsi" w:cstheme="minorHAnsi"/>
                <w:b w:val="0"/>
                <w:color w:val="231F20"/>
                <w:sz w:val="20"/>
                <w:szCs w:val="20"/>
                <w:lang w:eastAsia="en-US"/>
              </w:rPr>
              <w:t>;</w:t>
            </w:r>
          </w:p>
          <w:p w14:paraId="5954C908" w14:textId="78932CBC" w:rsidR="005279B7" w:rsidRPr="003F1C9F" w:rsidRDefault="005279B7" w:rsidP="005279B7">
            <w:pPr>
              <w:pStyle w:val="a0"/>
              <w:numPr>
                <w:ilvl w:val="1"/>
                <w:numId w:val="33"/>
              </w:numPr>
              <w:rPr>
                <w:rFonts w:asciiTheme="minorHAnsi" w:eastAsiaTheme="minorHAnsi" w:hAnsiTheme="minorHAnsi" w:cstheme="minorHAnsi"/>
                <w:bCs w:val="0"/>
                <w:szCs w:val="20"/>
                <w:lang w:val="ka-GE" w:eastAsia="en-US"/>
              </w:rPr>
            </w:pPr>
            <w:r w:rsidRPr="003F1C9F">
              <w:rPr>
                <w:rFonts w:asciiTheme="minorHAnsi" w:eastAsiaTheme="minorHAnsi" w:hAnsiTheme="minorHAnsi" w:cstheme="minorHAnsi"/>
                <w:bCs w:val="0"/>
                <w:szCs w:val="20"/>
                <w:lang w:val="ka-GE" w:eastAsia="en-US"/>
              </w:rPr>
              <w:t>კომპანიის გახორციელებული მსხვილი პროექტების</w:t>
            </w:r>
            <w:r>
              <w:rPr>
                <w:rFonts w:asciiTheme="minorHAnsi" w:eastAsiaTheme="minorHAnsi" w:hAnsiTheme="minorHAnsi" w:cstheme="minorHAnsi"/>
                <w:bCs w:val="0"/>
                <w:szCs w:val="20"/>
                <w:lang w:val="ka-GE" w:eastAsia="en-US"/>
              </w:rPr>
              <w:t xml:space="preserve"> (2</w:t>
            </w:r>
            <w:r w:rsidRPr="003F1C9F">
              <w:rPr>
                <w:rFonts w:asciiTheme="minorHAnsi" w:eastAsiaTheme="minorHAnsi" w:hAnsiTheme="minorHAnsi" w:cstheme="minorHAnsi"/>
                <w:bCs w:val="0"/>
                <w:szCs w:val="20"/>
                <w:lang w:val="ka-GE" w:eastAsia="en-US"/>
              </w:rPr>
              <w:t xml:space="preserve">0,000 ლარზე ზევით კონტრაქტები) რაოდენობა მონაწილეობს ტექნიკური წინადადების </w:t>
            </w:r>
            <w:r>
              <w:rPr>
                <w:rFonts w:asciiTheme="minorHAnsi" w:eastAsiaTheme="minorHAnsi" w:hAnsiTheme="minorHAnsi" w:cstheme="minorHAnsi"/>
                <w:bCs w:val="0"/>
                <w:szCs w:val="20"/>
                <w:lang w:val="ka-GE" w:eastAsia="en-US"/>
              </w:rPr>
              <w:t xml:space="preserve">ქულებით </w:t>
            </w:r>
            <w:r w:rsidR="001F0A05">
              <w:rPr>
                <w:rFonts w:asciiTheme="minorHAnsi" w:eastAsiaTheme="minorHAnsi" w:hAnsiTheme="minorHAnsi" w:cstheme="minorHAnsi"/>
                <w:bCs w:val="0"/>
                <w:szCs w:val="20"/>
                <w:lang w:val="ka-GE" w:eastAsia="en-US"/>
              </w:rPr>
              <w:t>შეფასებაში;</w:t>
            </w:r>
          </w:p>
          <w:p w14:paraId="6364FBB3" w14:textId="443CC2CA" w:rsidR="005279B7" w:rsidRPr="003F1C9F" w:rsidRDefault="005279B7" w:rsidP="005279B7">
            <w:pPr>
              <w:pStyle w:val="a0"/>
              <w:numPr>
                <w:ilvl w:val="0"/>
                <w:numId w:val="0"/>
              </w:numPr>
              <w:ind w:left="360" w:hanging="360"/>
              <w:rPr>
                <w:lang w:eastAsia="en-US"/>
              </w:rPr>
            </w:pPr>
          </w:p>
        </w:tc>
        <w:tc>
          <w:tcPr>
            <w:tcW w:w="5382" w:type="dxa"/>
          </w:tcPr>
          <w:p w14:paraId="25F8ED68" w14:textId="05620F9E" w:rsidR="005279B7" w:rsidRPr="00E04767" w:rsidRDefault="005279B7" w:rsidP="005279B7">
            <w:pPr>
              <w:pStyle w:val="a"/>
              <w:numPr>
                <w:ilvl w:val="1"/>
                <w:numId w:val="33"/>
              </w:numPr>
              <w:jc w:val="left"/>
              <w:rPr>
                <w:rFonts w:asciiTheme="minorHAnsi" w:eastAsiaTheme="minorHAnsi" w:hAnsiTheme="minorHAnsi" w:cstheme="minorHAnsi"/>
                <w:b w:val="0"/>
                <w:color w:val="231F20"/>
                <w:sz w:val="20"/>
                <w:szCs w:val="20"/>
                <w:lang w:eastAsia="en-US"/>
              </w:rPr>
            </w:pPr>
            <w:r w:rsidRPr="00E04767">
              <w:rPr>
                <w:rFonts w:asciiTheme="minorHAnsi" w:eastAsiaTheme="minorHAnsi" w:hAnsiTheme="minorHAnsi" w:cstheme="minorHAnsi"/>
                <w:b w:val="0"/>
                <w:color w:val="231F20"/>
                <w:sz w:val="20"/>
                <w:szCs w:val="20"/>
                <w:lang w:eastAsia="en-US"/>
              </w:rPr>
              <w:t>ამონაწერი მეწარმეთა და არასამეწარმეო (არაკომერციული) იურიდიული პირების რეესტრიდან;</w:t>
            </w:r>
          </w:p>
          <w:p w14:paraId="3418F053" w14:textId="6BB50D4E" w:rsidR="005279B7" w:rsidRPr="003F1C9F" w:rsidRDefault="005279B7" w:rsidP="005279B7">
            <w:pPr>
              <w:pStyle w:val="a0"/>
              <w:numPr>
                <w:ilvl w:val="1"/>
                <w:numId w:val="33"/>
              </w:numPr>
            </w:pPr>
            <w:r w:rsidRPr="003F1C9F">
              <w:rPr>
                <w:rFonts w:asciiTheme="minorHAnsi" w:eastAsiaTheme="minorHAnsi" w:hAnsiTheme="minorHAnsi" w:cstheme="minorHAnsi"/>
                <w:bCs w:val="0"/>
                <w:szCs w:val="20"/>
                <w:lang w:val="ka-GE" w:eastAsia="en-US"/>
              </w:rPr>
              <w:t>გახორციელებული მსხვილი პროექტების</w:t>
            </w:r>
            <w:r>
              <w:rPr>
                <w:rFonts w:asciiTheme="minorHAnsi" w:eastAsiaTheme="minorHAnsi" w:hAnsiTheme="minorHAnsi" w:cstheme="minorHAnsi"/>
                <w:bCs w:val="0"/>
                <w:szCs w:val="20"/>
                <w:lang w:val="ka-GE" w:eastAsia="en-US"/>
              </w:rPr>
              <w:t xml:space="preserve"> (2</w:t>
            </w:r>
            <w:r w:rsidRPr="003F1C9F">
              <w:rPr>
                <w:rFonts w:asciiTheme="minorHAnsi" w:eastAsiaTheme="minorHAnsi" w:hAnsiTheme="minorHAnsi" w:cstheme="minorHAnsi"/>
                <w:bCs w:val="0"/>
                <w:szCs w:val="20"/>
                <w:lang w:val="ka-GE" w:eastAsia="en-US"/>
              </w:rPr>
              <w:t>0,000 ლარზე ზევით კონტრაქტები)</w:t>
            </w:r>
            <w:r>
              <w:rPr>
                <w:rFonts w:asciiTheme="minorHAnsi" w:eastAsiaTheme="minorHAnsi" w:hAnsiTheme="minorHAnsi" w:cstheme="minorHAnsi"/>
                <w:bCs w:val="0"/>
                <w:szCs w:val="20"/>
                <w:lang w:val="ka-GE" w:eastAsia="en-US"/>
              </w:rPr>
              <w:t xml:space="preserve"> ჩამონათვალი, </w:t>
            </w:r>
            <w:r w:rsidRPr="00582514">
              <w:rPr>
                <w:rFonts w:asciiTheme="minorHAnsi" w:eastAsiaTheme="minorHAnsi" w:hAnsiTheme="minorHAnsi" w:cstheme="minorHAnsi"/>
                <w:bCs w:val="0"/>
                <w:szCs w:val="20"/>
                <w:lang w:val="ka-GE" w:eastAsia="en-US"/>
              </w:rPr>
              <w:t>დანართი N4-ში</w:t>
            </w:r>
            <w:r>
              <w:rPr>
                <w:rFonts w:asciiTheme="minorHAnsi" w:eastAsiaTheme="minorHAnsi" w:hAnsiTheme="minorHAnsi" w:cstheme="minorHAnsi"/>
                <w:bCs w:val="0"/>
                <w:szCs w:val="20"/>
                <w:lang w:val="ka-GE" w:eastAsia="en-US"/>
              </w:rPr>
              <w:t xml:space="preserve"> მოცემული </w:t>
            </w:r>
            <w:r w:rsidR="0038220C" w:rsidRPr="00582514">
              <w:rPr>
                <w:rFonts w:asciiTheme="minorHAnsi" w:eastAsiaTheme="minorHAnsi" w:hAnsiTheme="minorHAnsi" w:cstheme="minorHAnsi"/>
                <w:b/>
                <w:bCs w:val="0"/>
                <w:szCs w:val="20"/>
                <w:lang w:val="ka-GE" w:eastAsia="en-US"/>
              </w:rPr>
              <w:t>ფორმა N1</w:t>
            </w:r>
            <w:r w:rsidR="0038220C">
              <w:rPr>
                <w:rFonts w:asciiTheme="minorHAnsi" w:eastAsiaTheme="minorHAnsi" w:hAnsiTheme="minorHAnsi" w:cstheme="minorHAnsi"/>
                <w:bCs w:val="0"/>
                <w:szCs w:val="20"/>
                <w:lang w:val="ka-GE" w:eastAsia="en-US"/>
              </w:rPr>
              <w:t>-ის</w:t>
            </w:r>
            <w:r>
              <w:rPr>
                <w:rFonts w:asciiTheme="minorHAnsi" w:eastAsiaTheme="minorHAnsi" w:hAnsiTheme="minorHAnsi" w:cstheme="minorHAnsi"/>
                <w:bCs w:val="0"/>
                <w:szCs w:val="20"/>
                <w:lang w:val="ka-GE" w:eastAsia="en-US"/>
              </w:rPr>
              <w:t xml:space="preserve"> შესაბამისად;</w:t>
            </w:r>
            <w:r w:rsidRPr="003F1C9F">
              <w:rPr>
                <w:rFonts w:asciiTheme="minorHAnsi" w:eastAsiaTheme="minorHAnsi" w:hAnsiTheme="minorHAnsi" w:cstheme="minorHAnsi"/>
                <w:bCs w:val="0"/>
                <w:szCs w:val="20"/>
                <w:lang w:val="ka-GE" w:eastAsia="en-US"/>
              </w:rPr>
              <w:t xml:space="preserve"> </w:t>
            </w:r>
            <w:r>
              <w:rPr>
                <w:lang w:val="ka-GE"/>
              </w:rPr>
              <w:t xml:space="preserve"> </w:t>
            </w:r>
          </w:p>
        </w:tc>
      </w:tr>
      <w:tr w:rsidR="005279B7" w:rsidRPr="00FB61BE" w14:paraId="5DC7E2FC" w14:textId="77777777" w:rsidTr="00E840C9">
        <w:trPr>
          <w:trHeight w:val="3313"/>
        </w:trPr>
        <w:tc>
          <w:tcPr>
            <w:tcW w:w="538" w:type="dxa"/>
            <w:vAlign w:val="center"/>
          </w:tcPr>
          <w:p w14:paraId="11650055" w14:textId="2D8AD5FC" w:rsidR="005279B7" w:rsidRPr="00667EAE" w:rsidRDefault="00667EAE" w:rsidP="00B00E9A">
            <w:pPr>
              <w:pStyle w:val="a"/>
              <w:numPr>
                <w:ilvl w:val="0"/>
                <w:numId w:val="0"/>
              </w:numPr>
              <w:jc w:val="center"/>
              <w:rPr>
                <w:b w:val="0"/>
                <w:color w:val="auto"/>
                <w:sz w:val="20"/>
                <w:szCs w:val="20"/>
                <w:lang w:val="en-US"/>
              </w:rPr>
            </w:pPr>
            <w:r>
              <w:rPr>
                <w:b w:val="0"/>
                <w:color w:val="auto"/>
                <w:sz w:val="20"/>
                <w:szCs w:val="20"/>
                <w:lang w:val="en-US"/>
              </w:rPr>
              <w:lastRenderedPageBreak/>
              <w:t>2.3.</w:t>
            </w:r>
          </w:p>
        </w:tc>
        <w:tc>
          <w:tcPr>
            <w:tcW w:w="1892" w:type="dxa"/>
            <w:vAlign w:val="center"/>
          </w:tcPr>
          <w:p w14:paraId="3E32C80E" w14:textId="6698BEC3" w:rsidR="005279B7" w:rsidRPr="000C1F9C" w:rsidRDefault="000C1F9C" w:rsidP="005279B7">
            <w:pPr>
              <w:pStyle w:val="a"/>
              <w:numPr>
                <w:ilvl w:val="0"/>
                <w:numId w:val="0"/>
              </w:numPr>
              <w:jc w:val="center"/>
              <w:rPr>
                <w:rFonts w:asciiTheme="minorHAnsi" w:eastAsiaTheme="minorHAnsi" w:hAnsiTheme="minorHAnsi" w:cstheme="minorHAnsi"/>
                <w:b w:val="0"/>
                <w:color w:val="231F20"/>
                <w:sz w:val="20"/>
                <w:szCs w:val="20"/>
                <w:lang w:eastAsia="en-US"/>
              </w:rPr>
            </w:pPr>
            <w:r>
              <w:rPr>
                <w:rFonts w:asciiTheme="minorHAnsi" w:eastAsiaTheme="minorHAnsi" w:hAnsiTheme="minorHAnsi" w:cstheme="minorHAnsi"/>
                <w:b w:val="0"/>
                <w:color w:val="231F20"/>
                <w:sz w:val="20"/>
                <w:szCs w:val="20"/>
                <w:lang w:eastAsia="en-US"/>
              </w:rPr>
              <w:t>სპეციფიკური გამოცდილება</w:t>
            </w:r>
          </w:p>
        </w:tc>
        <w:tc>
          <w:tcPr>
            <w:tcW w:w="3150" w:type="dxa"/>
            <w:vAlign w:val="center"/>
          </w:tcPr>
          <w:p w14:paraId="48EFEE77" w14:textId="75884C00" w:rsidR="005279B7" w:rsidRPr="00FB61BE" w:rsidRDefault="00D81444" w:rsidP="005279B7">
            <w:pPr>
              <w:pStyle w:val="a"/>
              <w:numPr>
                <w:ilvl w:val="0"/>
                <w:numId w:val="0"/>
              </w:numPr>
              <w:jc w:val="left"/>
              <w:rPr>
                <w:b w:val="0"/>
                <w:color w:val="auto"/>
                <w:sz w:val="20"/>
                <w:szCs w:val="20"/>
              </w:rPr>
            </w:pPr>
            <w:r w:rsidRPr="00D81444">
              <w:rPr>
                <w:rFonts w:asciiTheme="minorHAnsi" w:eastAsiaTheme="minorHAnsi" w:hAnsiTheme="minorHAnsi" w:cstheme="minorHAnsi"/>
                <w:b w:val="0"/>
                <w:color w:val="231F20"/>
                <w:sz w:val="20"/>
                <w:szCs w:val="20"/>
                <w:lang w:val="en-US" w:eastAsia="en-US"/>
              </w:rPr>
              <w:t xml:space="preserve">ტენდერში მონაწილეს ბოლო 5 </w:t>
            </w:r>
            <w:r>
              <w:rPr>
                <w:rFonts w:asciiTheme="minorHAnsi" w:eastAsiaTheme="minorHAnsi" w:hAnsiTheme="minorHAnsi" w:cstheme="minorHAnsi"/>
                <w:b w:val="0"/>
                <w:color w:val="231F20"/>
                <w:sz w:val="20"/>
                <w:szCs w:val="20"/>
                <w:lang w:val="en-US" w:eastAsia="en-US"/>
              </w:rPr>
              <w:t>წლის განმავლობაში</w:t>
            </w:r>
            <w:r w:rsidRPr="00D81444">
              <w:rPr>
                <w:rFonts w:asciiTheme="minorHAnsi" w:eastAsiaTheme="minorHAnsi" w:hAnsiTheme="minorHAnsi" w:cstheme="minorHAnsi"/>
                <w:b w:val="0"/>
                <w:color w:val="231F20"/>
                <w:sz w:val="20"/>
                <w:szCs w:val="20"/>
                <w:lang w:val="en-US" w:eastAsia="en-US"/>
              </w:rPr>
              <w:t>, უნდა ჰქონდეს პრეციზიული კონდიცირების სისტემების ტექნიკური მომსახურების (Maintenance Services) სულ მცირე 2 წლიანი გამოცდილება</w:t>
            </w:r>
          </w:p>
        </w:tc>
        <w:tc>
          <w:tcPr>
            <w:tcW w:w="4410" w:type="dxa"/>
            <w:vAlign w:val="center"/>
          </w:tcPr>
          <w:p w14:paraId="6ACA7E4A" w14:textId="337ECE00" w:rsidR="005279B7" w:rsidRPr="00FB61BE" w:rsidRDefault="0008434D" w:rsidP="00011132">
            <w:pPr>
              <w:pStyle w:val="a0"/>
              <w:numPr>
                <w:ilvl w:val="0"/>
                <w:numId w:val="0"/>
              </w:numPr>
              <w:ind w:left="-18"/>
              <w:rPr>
                <w:color w:val="auto"/>
                <w:szCs w:val="20"/>
              </w:rPr>
            </w:pPr>
            <w:r>
              <w:rPr>
                <w:rFonts w:asciiTheme="minorHAnsi" w:eastAsiaTheme="minorHAnsi" w:hAnsiTheme="minorHAnsi" w:cstheme="minorHAnsi"/>
                <w:bCs w:val="0"/>
                <w:szCs w:val="20"/>
                <w:lang w:val="ka-GE" w:eastAsia="en-US"/>
              </w:rPr>
              <w:t xml:space="preserve">სპეციფიკური გამოცდილების წლების რაოდენობა </w:t>
            </w:r>
            <w:r w:rsidRPr="003F1C9F">
              <w:rPr>
                <w:rFonts w:asciiTheme="minorHAnsi" w:eastAsiaTheme="minorHAnsi" w:hAnsiTheme="minorHAnsi" w:cstheme="minorHAnsi"/>
                <w:bCs w:val="0"/>
                <w:szCs w:val="20"/>
                <w:lang w:val="ka-GE" w:eastAsia="en-US"/>
              </w:rPr>
              <w:t xml:space="preserve">მონაწილეობს ტექნიკური წინადადების </w:t>
            </w:r>
            <w:r>
              <w:rPr>
                <w:rFonts w:asciiTheme="minorHAnsi" w:eastAsiaTheme="minorHAnsi" w:hAnsiTheme="minorHAnsi" w:cstheme="minorHAnsi"/>
                <w:bCs w:val="0"/>
                <w:szCs w:val="20"/>
                <w:lang w:val="ka-GE" w:eastAsia="en-US"/>
              </w:rPr>
              <w:t xml:space="preserve">ქულებით </w:t>
            </w:r>
            <w:r w:rsidR="001F0A05">
              <w:rPr>
                <w:rFonts w:asciiTheme="minorHAnsi" w:eastAsiaTheme="minorHAnsi" w:hAnsiTheme="minorHAnsi" w:cstheme="minorHAnsi"/>
                <w:bCs w:val="0"/>
                <w:szCs w:val="20"/>
                <w:lang w:val="ka-GE" w:eastAsia="en-US"/>
              </w:rPr>
              <w:t>შეფასებაში</w:t>
            </w:r>
            <w:r>
              <w:rPr>
                <w:rFonts w:asciiTheme="minorHAnsi" w:eastAsiaTheme="minorHAnsi" w:hAnsiTheme="minorHAnsi" w:cstheme="minorHAnsi"/>
                <w:bCs w:val="0"/>
                <w:szCs w:val="20"/>
                <w:lang w:val="ka-GE" w:eastAsia="en-US"/>
              </w:rPr>
              <w:t>;</w:t>
            </w:r>
          </w:p>
        </w:tc>
        <w:tc>
          <w:tcPr>
            <w:tcW w:w="5382" w:type="dxa"/>
            <w:vAlign w:val="center"/>
          </w:tcPr>
          <w:p w14:paraId="37E9DC2D" w14:textId="77777777" w:rsidR="005279B7" w:rsidRDefault="0038220C" w:rsidP="0038220C">
            <w:pPr>
              <w:pStyle w:val="a"/>
              <w:numPr>
                <w:ilvl w:val="1"/>
                <w:numId w:val="33"/>
              </w:numPr>
              <w:jc w:val="left"/>
              <w:rPr>
                <w:b w:val="0"/>
                <w:color w:val="auto"/>
                <w:sz w:val="20"/>
                <w:szCs w:val="20"/>
                <w:lang w:val="en-US"/>
              </w:rPr>
            </w:pPr>
            <w:r w:rsidRPr="0038220C">
              <w:rPr>
                <w:rFonts w:asciiTheme="minorHAnsi" w:eastAsiaTheme="minorHAnsi" w:hAnsiTheme="minorHAnsi" w:cstheme="minorHAnsi"/>
                <w:b w:val="0"/>
                <w:color w:val="231F20"/>
                <w:sz w:val="20"/>
                <w:szCs w:val="20"/>
                <w:lang w:eastAsia="en-US"/>
              </w:rPr>
              <w:t xml:space="preserve">ბოლოს 5 წელში </w:t>
            </w:r>
            <w:r w:rsidR="002612CD" w:rsidRPr="0038220C">
              <w:rPr>
                <w:rFonts w:asciiTheme="minorHAnsi" w:eastAsiaTheme="minorHAnsi" w:hAnsiTheme="minorHAnsi" w:cstheme="minorHAnsi"/>
                <w:b w:val="0"/>
                <w:color w:val="231F20"/>
                <w:sz w:val="20"/>
                <w:szCs w:val="20"/>
                <w:lang w:eastAsia="en-US"/>
              </w:rPr>
              <w:t xml:space="preserve">გახორციელებული </w:t>
            </w:r>
            <w:r w:rsidRPr="0038220C">
              <w:rPr>
                <w:rFonts w:asciiTheme="minorHAnsi" w:eastAsiaTheme="minorHAnsi" w:hAnsiTheme="minorHAnsi" w:cstheme="minorHAnsi"/>
                <w:b w:val="0"/>
                <w:color w:val="231F20"/>
                <w:sz w:val="20"/>
                <w:szCs w:val="20"/>
                <w:lang w:eastAsia="en-US"/>
              </w:rPr>
              <w:t xml:space="preserve">სპეციფიკური პროექტების შესახებ ინფორმაცია </w:t>
            </w:r>
            <w:r w:rsidR="002612CD" w:rsidRPr="0038220C">
              <w:rPr>
                <w:rFonts w:asciiTheme="minorHAnsi" w:eastAsiaTheme="minorHAnsi" w:hAnsiTheme="minorHAnsi" w:cstheme="minorHAnsi"/>
                <w:b w:val="0"/>
                <w:color w:val="231F20"/>
                <w:sz w:val="20"/>
                <w:szCs w:val="20"/>
                <w:lang w:eastAsia="en-US"/>
              </w:rPr>
              <w:t xml:space="preserve"> </w:t>
            </w:r>
            <w:r w:rsidRPr="0038220C">
              <w:rPr>
                <w:rFonts w:asciiTheme="minorHAnsi" w:eastAsiaTheme="minorHAnsi" w:hAnsiTheme="minorHAnsi" w:cstheme="minorHAnsi"/>
                <w:b w:val="0"/>
                <w:color w:val="231F20"/>
                <w:sz w:val="20"/>
                <w:szCs w:val="20"/>
                <w:lang w:eastAsia="en-US"/>
              </w:rPr>
              <w:t>წარმოდგენილი უნდა იყოს</w:t>
            </w:r>
            <w:r w:rsidR="002612CD" w:rsidRPr="0038220C">
              <w:rPr>
                <w:rFonts w:asciiTheme="minorHAnsi" w:eastAsiaTheme="minorHAnsi" w:hAnsiTheme="minorHAnsi" w:cstheme="minorHAnsi"/>
                <w:b w:val="0"/>
                <w:color w:val="231F20"/>
                <w:sz w:val="20"/>
                <w:szCs w:val="20"/>
                <w:lang w:eastAsia="en-US"/>
              </w:rPr>
              <w:t xml:space="preserve">, დანართი N4-ში მოცემული </w:t>
            </w:r>
            <w:r w:rsidRPr="00582514">
              <w:rPr>
                <w:rFonts w:asciiTheme="minorHAnsi" w:eastAsiaTheme="minorHAnsi" w:hAnsiTheme="minorHAnsi" w:cstheme="minorHAnsi"/>
                <w:color w:val="231F20"/>
                <w:sz w:val="20"/>
                <w:szCs w:val="20"/>
                <w:lang w:eastAsia="en-US"/>
              </w:rPr>
              <w:t>ფორმა N2</w:t>
            </w:r>
            <w:r w:rsidRPr="0038220C">
              <w:rPr>
                <w:rFonts w:asciiTheme="minorHAnsi" w:eastAsiaTheme="minorHAnsi" w:hAnsiTheme="minorHAnsi" w:cstheme="minorHAnsi"/>
                <w:b w:val="0"/>
                <w:color w:val="231F20"/>
                <w:sz w:val="20"/>
                <w:szCs w:val="20"/>
                <w:lang w:eastAsia="en-US"/>
              </w:rPr>
              <w:t>-ის</w:t>
            </w:r>
            <w:r w:rsidR="002612CD" w:rsidRPr="0038220C">
              <w:rPr>
                <w:rFonts w:asciiTheme="minorHAnsi" w:eastAsiaTheme="minorHAnsi" w:hAnsiTheme="minorHAnsi" w:cstheme="minorHAnsi"/>
                <w:b w:val="0"/>
                <w:color w:val="231F20"/>
                <w:sz w:val="20"/>
                <w:szCs w:val="20"/>
                <w:lang w:eastAsia="en-US"/>
              </w:rPr>
              <w:t xml:space="preserve"> შესაბამისად;</w:t>
            </w:r>
            <w:r w:rsidR="002612CD" w:rsidRPr="002612CD">
              <w:rPr>
                <w:b w:val="0"/>
                <w:bCs/>
                <w:color w:val="auto"/>
                <w:sz w:val="20"/>
                <w:szCs w:val="20"/>
                <w:lang w:val="en-US"/>
              </w:rPr>
              <w:t xml:space="preserve"> </w:t>
            </w:r>
            <w:r w:rsidR="002612CD" w:rsidRPr="002612CD">
              <w:rPr>
                <w:b w:val="0"/>
                <w:color w:val="auto"/>
                <w:sz w:val="20"/>
                <w:szCs w:val="20"/>
                <w:lang w:val="en-US"/>
              </w:rPr>
              <w:t xml:space="preserve"> </w:t>
            </w:r>
          </w:p>
          <w:p w14:paraId="0E74BA31" w14:textId="311D4DDA" w:rsidR="006137D9" w:rsidRPr="006137D9" w:rsidRDefault="006137D9" w:rsidP="006137D9">
            <w:pPr>
              <w:pStyle w:val="ListParagraph"/>
              <w:numPr>
                <w:ilvl w:val="1"/>
                <w:numId w:val="33"/>
              </w:numPr>
              <w:rPr>
                <w:rFonts w:asciiTheme="minorHAnsi" w:hAnsiTheme="minorHAnsi" w:cstheme="minorHAnsi"/>
                <w:bCs/>
              </w:rPr>
            </w:pPr>
            <w:r w:rsidRPr="006137D9">
              <w:rPr>
                <w:rFonts w:asciiTheme="minorHAnsi" w:hAnsiTheme="minorHAnsi" w:cstheme="minorHAnsi"/>
                <w:bCs/>
                <w:lang w:val="ka-GE"/>
              </w:rPr>
              <w:t>ბოლო 5 წელში</w:t>
            </w:r>
            <w:r>
              <w:rPr>
                <w:rFonts w:asciiTheme="minorHAnsi" w:hAnsiTheme="minorHAnsi" w:cstheme="minorHAnsi"/>
                <w:bCs/>
                <w:lang w:val="ka-GE"/>
              </w:rPr>
              <w:t xml:space="preserve"> </w:t>
            </w:r>
            <w:r w:rsidRPr="006137D9">
              <w:rPr>
                <w:rFonts w:asciiTheme="minorHAnsi" w:hAnsiTheme="minorHAnsi" w:cstheme="minorHAnsi"/>
              </w:rPr>
              <w:t>პრეციზიული კონდიცირების</w:t>
            </w:r>
            <w:r>
              <w:rPr>
                <w:rFonts w:asciiTheme="minorHAnsi" w:hAnsiTheme="minorHAnsi" w:cstheme="minorHAnsi"/>
              </w:rPr>
              <w:t xml:space="preserve"> </w:t>
            </w:r>
            <w:r w:rsidRPr="006137D9">
              <w:rPr>
                <w:rFonts w:asciiTheme="minorHAnsi" w:hAnsiTheme="minorHAnsi" w:cstheme="minorHAnsi"/>
              </w:rPr>
              <w:t>ტექნიკური მომსახურების (Maintenance Services) სულ მცირე 2 წლიანი გამოცდილების დემონსტრირებისთვის წარმოდგენილ უნდა იქნას</w:t>
            </w:r>
            <w:r>
              <w:rPr>
                <w:rFonts w:asciiTheme="minorHAnsi" w:hAnsiTheme="minorHAnsi" w:cstheme="minorHAnsi"/>
                <w:lang w:val="ka-GE"/>
              </w:rPr>
              <w:t xml:space="preserve"> </w:t>
            </w:r>
            <w:r w:rsidRPr="006137D9">
              <w:rPr>
                <w:rFonts w:asciiTheme="minorHAnsi" w:hAnsiTheme="minorHAnsi" w:cstheme="minorHAnsi"/>
                <w:bCs/>
              </w:rPr>
              <w:t>ხელშეკრულებ(ებ)ის ასლი და დამკვეთ(ებ)ის მხრიდან რეკომენდატორ</w:t>
            </w:r>
            <w:r>
              <w:rPr>
                <w:rFonts w:asciiTheme="minorHAnsi" w:hAnsiTheme="minorHAnsi" w:cstheme="minorHAnsi"/>
                <w:bCs/>
                <w:lang w:val="ka-GE"/>
              </w:rPr>
              <w:t>(ებ)</w:t>
            </w:r>
            <w:r w:rsidRPr="006137D9">
              <w:rPr>
                <w:rFonts w:asciiTheme="minorHAnsi" w:hAnsiTheme="minorHAnsi" w:cstheme="minorHAnsi"/>
                <w:bCs/>
              </w:rPr>
              <w:t xml:space="preserve">ის საკონტაქტო ინფორმაცია </w:t>
            </w:r>
            <w:r w:rsidR="00F11356" w:rsidRPr="0038220C">
              <w:rPr>
                <w:rFonts w:asciiTheme="minorHAnsi" w:hAnsiTheme="minorHAnsi" w:cstheme="minorHAnsi"/>
              </w:rPr>
              <w:t xml:space="preserve">დანართი N4-ში მოცემული </w:t>
            </w:r>
            <w:r w:rsidR="00F11356" w:rsidRPr="0038220C">
              <w:rPr>
                <w:rFonts w:asciiTheme="minorHAnsi" w:hAnsiTheme="minorHAnsi" w:cstheme="minorHAnsi"/>
                <w:b/>
              </w:rPr>
              <w:t>ფორმა</w:t>
            </w:r>
            <w:r w:rsidR="00D4403A">
              <w:rPr>
                <w:rFonts w:asciiTheme="minorHAnsi" w:hAnsiTheme="minorHAnsi" w:cstheme="minorHAnsi"/>
                <w:b/>
              </w:rPr>
              <w:t xml:space="preserve"> N2</w:t>
            </w:r>
            <w:r w:rsidR="00F11356" w:rsidRPr="0038220C">
              <w:rPr>
                <w:rFonts w:asciiTheme="minorHAnsi" w:hAnsiTheme="minorHAnsi" w:cstheme="minorHAnsi"/>
                <w:b/>
              </w:rPr>
              <w:t>-ის</w:t>
            </w:r>
            <w:r w:rsidR="00F11356" w:rsidRPr="0038220C">
              <w:rPr>
                <w:rFonts w:asciiTheme="minorHAnsi" w:hAnsiTheme="minorHAnsi" w:cstheme="minorHAnsi"/>
              </w:rPr>
              <w:t xml:space="preserve"> შესაბამისად</w:t>
            </w:r>
            <w:r w:rsidR="00F11356">
              <w:rPr>
                <w:rFonts w:asciiTheme="minorHAnsi" w:hAnsiTheme="minorHAnsi" w:cstheme="minorHAnsi"/>
                <w:lang w:val="ka-GE"/>
              </w:rPr>
              <w:t>;</w:t>
            </w:r>
          </w:p>
          <w:p w14:paraId="755BCCAC" w14:textId="383886B6" w:rsidR="00280141" w:rsidRPr="00280141" w:rsidRDefault="00280141" w:rsidP="00F11356">
            <w:pPr>
              <w:pStyle w:val="a0"/>
              <w:numPr>
                <w:ilvl w:val="0"/>
                <w:numId w:val="0"/>
              </w:numPr>
              <w:ind w:left="360"/>
              <w:rPr>
                <w:lang w:val="ka-GE"/>
              </w:rPr>
            </w:pPr>
          </w:p>
        </w:tc>
      </w:tr>
      <w:tr w:rsidR="005279B7" w:rsidRPr="00FB61BE" w14:paraId="6888DE10" w14:textId="77777777" w:rsidTr="005C5683">
        <w:trPr>
          <w:trHeight w:val="1612"/>
        </w:trPr>
        <w:tc>
          <w:tcPr>
            <w:tcW w:w="538" w:type="dxa"/>
            <w:vAlign w:val="center"/>
          </w:tcPr>
          <w:p w14:paraId="585BCB2A" w14:textId="06331863" w:rsidR="005279B7" w:rsidRPr="00FB61BE" w:rsidRDefault="00531E45" w:rsidP="005C5683">
            <w:pPr>
              <w:pStyle w:val="a"/>
              <w:numPr>
                <w:ilvl w:val="0"/>
                <w:numId w:val="0"/>
              </w:numPr>
              <w:jc w:val="left"/>
              <w:rPr>
                <w:b w:val="0"/>
                <w:color w:val="auto"/>
                <w:sz w:val="20"/>
                <w:szCs w:val="20"/>
              </w:rPr>
            </w:pPr>
            <w:r>
              <w:rPr>
                <w:b w:val="0"/>
                <w:color w:val="auto"/>
                <w:sz w:val="20"/>
                <w:szCs w:val="20"/>
              </w:rPr>
              <w:t>2.4.</w:t>
            </w:r>
          </w:p>
        </w:tc>
        <w:tc>
          <w:tcPr>
            <w:tcW w:w="1892" w:type="dxa"/>
            <w:vAlign w:val="center"/>
          </w:tcPr>
          <w:p w14:paraId="328A2DD9" w14:textId="713B41BD" w:rsidR="005279B7" w:rsidRPr="00FB61BE" w:rsidRDefault="00531E45" w:rsidP="0057515C">
            <w:pPr>
              <w:pStyle w:val="a"/>
              <w:numPr>
                <w:ilvl w:val="0"/>
                <w:numId w:val="0"/>
              </w:numPr>
              <w:jc w:val="center"/>
              <w:rPr>
                <w:b w:val="0"/>
                <w:color w:val="auto"/>
                <w:sz w:val="20"/>
                <w:szCs w:val="20"/>
              </w:rPr>
            </w:pPr>
            <w:r>
              <w:rPr>
                <w:b w:val="0"/>
                <w:color w:val="auto"/>
                <w:sz w:val="20"/>
                <w:szCs w:val="20"/>
              </w:rPr>
              <w:t>ტექნიკა</w:t>
            </w:r>
          </w:p>
        </w:tc>
        <w:tc>
          <w:tcPr>
            <w:tcW w:w="3150" w:type="dxa"/>
            <w:vAlign w:val="center"/>
          </w:tcPr>
          <w:p w14:paraId="7F5D71A5" w14:textId="6223B6AD" w:rsidR="005279B7" w:rsidRPr="00FB61BE" w:rsidRDefault="00531E45" w:rsidP="005C5683">
            <w:pPr>
              <w:pStyle w:val="a"/>
              <w:numPr>
                <w:ilvl w:val="0"/>
                <w:numId w:val="0"/>
              </w:numPr>
              <w:jc w:val="left"/>
              <w:rPr>
                <w:b w:val="0"/>
                <w:color w:val="auto"/>
                <w:sz w:val="20"/>
                <w:szCs w:val="20"/>
              </w:rPr>
            </w:pPr>
            <w:r w:rsidRPr="004638A3">
              <w:rPr>
                <w:rFonts w:asciiTheme="minorHAnsi" w:eastAsiaTheme="minorHAnsi" w:hAnsiTheme="minorHAnsi" w:cstheme="minorHAnsi"/>
                <w:b w:val="0"/>
                <w:color w:val="231F20"/>
                <w:sz w:val="20"/>
                <w:szCs w:val="20"/>
                <w:lang w:val="en-US" w:eastAsia="en-US"/>
              </w:rPr>
              <w:t>ტენდერში მონაწილე მომსახურებას უნდა ეწეოდეს მის მფლობელობაში არსებული ტექნიკის მეშვეობით</w:t>
            </w:r>
          </w:p>
        </w:tc>
        <w:tc>
          <w:tcPr>
            <w:tcW w:w="4410" w:type="dxa"/>
            <w:vAlign w:val="center"/>
          </w:tcPr>
          <w:p w14:paraId="548E007E" w14:textId="637C514E" w:rsidR="005279B7" w:rsidRPr="00FB61BE" w:rsidRDefault="00011132" w:rsidP="00216C50">
            <w:pPr>
              <w:pStyle w:val="a"/>
              <w:numPr>
                <w:ilvl w:val="0"/>
                <w:numId w:val="0"/>
              </w:numPr>
              <w:jc w:val="left"/>
              <w:rPr>
                <w:b w:val="0"/>
                <w:color w:val="auto"/>
                <w:sz w:val="20"/>
                <w:szCs w:val="20"/>
              </w:rPr>
            </w:pPr>
            <w:r w:rsidRPr="0057515C">
              <w:rPr>
                <w:rFonts w:asciiTheme="minorHAnsi" w:eastAsiaTheme="minorHAnsi" w:hAnsiTheme="minorHAnsi" w:cstheme="minorHAnsi"/>
                <w:b w:val="0"/>
                <w:color w:val="231F20"/>
                <w:sz w:val="20"/>
                <w:szCs w:val="20"/>
                <w:lang w:val="en-US" w:eastAsia="en-US"/>
              </w:rPr>
              <w:t xml:space="preserve">საჭირო ტექნიკის ფლობა </w:t>
            </w:r>
            <w:r w:rsidR="00216C50" w:rsidRPr="0057515C">
              <w:rPr>
                <w:rFonts w:asciiTheme="minorHAnsi" w:eastAsiaTheme="minorHAnsi" w:hAnsiTheme="minorHAnsi" w:cstheme="minorHAnsi"/>
                <w:b w:val="0"/>
                <w:color w:val="231F20"/>
                <w:sz w:val="20"/>
                <w:szCs w:val="20"/>
                <w:lang w:val="en-US" w:eastAsia="en-US"/>
              </w:rPr>
              <w:t xml:space="preserve">აისახება </w:t>
            </w:r>
            <w:r w:rsidR="005C5683" w:rsidRPr="0057515C">
              <w:rPr>
                <w:rFonts w:asciiTheme="minorHAnsi" w:eastAsiaTheme="minorHAnsi" w:hAnsiTheme="minorHAnsi" w:cstheme="minorHAnsi"/>
                <w:b w:val="0"/>
                <w:color w:val="231F20"/>
                <w:sz w:val="20"/>
                <w:szCs w:val="20"/>
                <w:lang w:val="en-US" w:eastAsia="en-US"/>
              </w:rPr>
              <w:t>ტექნიკური წინადადების ქულებით შეფასებაში;</w:t>
            </w:r>
          </w:p>
        </w:tc>
        <w:tc>
          <w:tcPr>
            <w:tcW w:w="5382" w:type="dxa"/>
            <w:vAlign w:val="center"/>
          </w:tcPr>
          <w:p w14:paraId="37B6E858" w14:textId="6055DF2D" w:rsidR="00E61AAA" w:rsidRPr="00735FD2" w:rsidRDefault="00E61AAA" w:rsidP="005C5683">
            <w:pPr>
              <w:pStyle w:val="ListParagraph"/>
              <w:numPr>
                <w:ilvl w:val="1"/>
                <w:numId w:val="33"/>
              </w:numPr>
              <w:jc w:val="left"/>
              <w:rPr>
                <w:rFonts w:asciiTheme="minorHAnsi" w:hAnsiTheme="minorHAnsi" w:cstheme="minorHAnsi"/>
                <w:bCs/>
                <w:lang w:val="ka-GE"/>
              </w:rPr>
            </w:pPr>
            <w:r w:rsidRPr="00735FD2">
              <w:rPr>
                <w:rFonts w:asciiTheme="minorHAnsi" w:hAnsiTheme="minorHAnsi" w:cstheme="minorHAnsi"/>
                <w:bCs/>
              </w:rPr>
              <w:t>მომსახურების გასაწევად საჭირო დანადგარების/ტექნიკის</w:t>
            </w:r>
            <w:r w:rsidRPr="00735FD2">
              <w:rPr>
                <w:rFonts w:asciiTheme="minorHAnsi" w:hAnsiTheme="minorHAnsi" w:cstheme="minorHAnsi"/>
                <w:b/>
                <w:bCs/>
              </w:rPr>
              <w:t xml:space="preserve"> </w:t>
            </w:r>
            <w:r w:rsidRPr="00735FD2">
              <w:rPr>
                <w:rFonts w:asciiTheme="minorHAnsi" w:hAnsiTheme="minorHAnsi" w:cstheme="minorHAnsi"/>
                <w:bCs/>
              </w:rPr>
              <w:t>სია</w:t>
            </w:r>
            <w:r w:rsidR="00735FD2">
              <w:rPr>
                <w:rFonts w:asciiTheme="minorHAnsi" w:hAnsiTheme="minorHAnsi" w:cstheme="minorHAnsi"/>
                <w:bCs/>
              </w:rPr>
              <w:t xml:space="preserve">, </w:t>
            </w:r>
            <w:r w:rsidR="00735FD2" w:rsidRPr="00735FD2">
              <w:rPr>
                <w:rFonts w:asciiTheme="minorHAnsi" w:hAnsiTheme="minorHAnsi" w:cstheme="minorHAnsi"/>
                <w:bCs/>
                <w:lang w:val="ka-GE"/>
              </w:rPr>
              <w:t xml:space="preserve">დანართი N4-ში მოცემული </w:t>
            </w:r>
            <w:r w:rsidR="00735FD2" w:rsidRPr="00735FD2">
              <w:rPr>
                <w:rFonts w:asciiTheme="minorHAnsi" w:hAnsiTheme="minorHAnsi" w:cstheme="minorHAnsi"/>
                <w:b/>
                <w:bCs/>
                <w:lang w:val="ka-GE"/>
              </w:rPr>
              <w:t>ფორმა N</w:t>
            </w:r>
            <w:r w:rsidR="00582514">
              <w:rPr>
                <w:rFonts w:asciiTheme="minorHAnsi" w:hAnsiTheme="minorHAnsi" w:cstheme="minorHAnsi"/>
                <w:b/>
                <w:bCs/>
                <w:lang w:val="ka-GE"/>
              </w:rPr>
              <w:t>3</w:t>
            </w:r>
            <w:r w:rsidR="00735FD2" w:rsidRPr="00735FD2">
              <w:rPr>
                <w:rFonts w:asciiTheme="minorHAnsi" w:hAnsiTheme="minorHAnsi" w:cstheme="minorHAnsi"/>
                <w:bCs/>
                <w:lang w:val="ka-GE"/>
              </w:rPr>
              <w:t>-ის შესაბამისად;</w:t>
            </w:r>
          </w:p>
          <w:p w14:paraId="66B5D3BD" w14:textId="490FB5B7" w:rsidR="005279B7" w:rsidRPr="00FB61BE" w:rsidRDefault="005B722C" w:rsidP="005C5683">
            <w:pPr>
              <w:pStyle w:val="a"/>
              <w:numPr>
                <w:ilvl w:val="1"/>
                <w:numId w:val="33"/>
              </w:numPr>
              <w:jc w:val="left"/>
              <w:rPr>
                <w:b w:val="0"/>
                <w:color w:val="auto"/>
                <w:sz w:val="20"/>
                <w:szCs w:val="20"/>
              </w:rPr>
            </w:pPr>
            <w:r w:rsidRPr="005B722C">
              <w:rPr>
                <w:rFonts w:asciiTheme="minorHAnsi" w:eastAsiaTheme="minorHAnsi" w:hAnsiTheme="minorHAnsi" w:cstheme="minorHAnsi"/>
                <w:bCs/>
                <w:color w:val="231F20"/>
                <w:sz w:val="20"/>
                <w:szCs w:val="20"/>
                <w:lang w:val="en-US" w:eastAsia="en-US"/>
              </w:rPr>
              <w:t>ფორმა N</w:t>
            </w:r>
            <w:r w:rsidR="00582514">
              <w:rPr>
                <w:rFonts w:asciiTheme="minorHAnsi" w:eastAsiaTheme="minorHAnsi" w:hAnsiTheme="minorHAnsi" w:cstheme="minorHAnsi"/>
                <w:bCs/>
                <w:color w:val="231F20"/>
                <w:sz w:val="20"/>
                <w:szCs w:val="20"/>
                <w:lang w:val="en-US" w:eastAsia="en-US"/>
              </w:rPr>
              <w:t>3</w:t>
            </w:r>
            <w:r>
              <w:rPr>
                <w:rFonts w:asciiTheme="minorHAnsi" w:eastAsiaTheme="minorHAnsi" w:hAnsiTheme="minorHAnsi" w:cstheme="minorHAnsi"/>
                <w:b w:val="0"/>
                <w:bCs/>
                <w:color w:val="231F20"/>
                <w:sz w:val="20"/>
                <w:szCs w:val="20"/>
                <w:lang w:val="en-US" w:eastAsia="en-US"/>
              </w:rPr>
              <w:t xml:space="preserve">-ში ჩამოთვლილი </w:t>
            </w:r>
            <w:r w:rsidR="00E61AAA" w:rsidRPr="00E61AAA">
              <w:rPr>
                <w:rFonts w:asciiTheme="minorHAnsi" w:eastAsiaTheme="minorHAnsi" w:hAnsiTheme="minorHAnsi" w:cstheme="minorHAnsi"/>
                <w:b w:val="0"/>
                <w:bCs/>
                <w:color w:val="231F20"/>
                <w:sz w:val="20"/>
                <w:szCs w:val="20"/>
                <w:lang w:val="en-US" w:eastAsia="en-US"/>
              </w:rPr>
              <w:t>დანადგარის/ტექნიკის ფლობის დამადასტურებელი დოკუმენტაცია</w:t>
            </w:r>
            <w:r w:rsidR="00E35E28">
              <w:rPr>
                <w:rFonts w:asciiTheme="minorHAnsi" w:eastAsiaTheme="minorHAnsi" w:hAnsiTheme="minorHAnsi" w:cstheme="minorHAnsi"/>
                <w:b w:val="0"/>
                <w:bCs/>
                <w:color w:val="231F20"/>
                <w:sz w:val="20"/>
                <w:szCs w:val="20"/>
                <w:lang w:eastAsia="en-US"/>
              </w:rPr>
              <w:t xml:space="preserve"> (მაგ. იჯარის ხელშეკრულება, საკუთრების დამადასტურებელი დოკუმენტი)</w:t>
            </w:r>
            <w:r w:rsidR="00E61AAA">
              <w:rPr>
                <w:rFonts w:asciiTheme="minorHAnsi" w:eastAsiaTheme="minorHAnsi" w:hAnsiTheme="minorHAnsi" w:cstheme="minorHAnsi"/>
                <w:b w:val="0"/>
                <w:bCs/>
                <w:color w:val="231F20"/>
                <w:sz w:val="20"/>
                <w:szCs w:val="20"/>
                <w:lang w:eastAsia="en-US"/>
              </w:rPr>
              <w:t>;</w:t>
            </w:r>
          </w:p>
        </w:tc>
      </w:tr>
      <w:tr w:rsidR="005279B7" w:rsidRPr="00FB61BE" w14:paraId="5BB8194D" w14:textId="77777777" w:rsidTr="0057515C">
        <w:tc>
          <w:tcPr>
            <w:tcW w:w="538" w:type="dxa"/>
            <w:vAlign w:val="center"/>
          </w:tcPr>
          <w:p w14:paraId="65BBF4EF" w14:textId="30B684A7" w:rsidR="005279B7" w:rsidRPr="006E2C99" w:rsidRDefault="006E2C99" w:rsidP="006E2C99">
            <w:pPr>
              <w:pStyle w:val="a"/>
              <w:numPr>
                <w:ilvl w:val="0"/>
                <w:numId w:val="0"/>
              </w:numPr>
              <w:jc w:val="center"/>
              <w:rPr>
                <w:b w:val="0"/>
                <w:color w:val="auto"/>
                <w:sz w:val="20"/>
                <w:szCs w:val="20"/>
                <w:lang w:val="en-US"/>
              </w:rPr>
            </w:pPr>
            <w:r>
              <w:rPr>
                <w:b w:val="0"/>
                <w:color w:val="auto"/>
                <w:sz w:val="20"/>
                <w:szCs w:val="20"/>
                <w:lang w:val="en-US"/>
              </w:rPr>
              <w:t>2.5.</w:t>
            </w:r>
          </w:p>
        </w:tc>
        <w:tc>
          <w:tcPr>
            <w:tcW w:w="1892" w:type="dxa"/>
            <w:vAlign w:val="center"/>
          </w:tcPr>
          <w:p w14:paraId="7B82B0B2" w14:textId="40E9463F" w:rsidR="005279B7" w:rsidRPr="006E2C99" w:rsidRDefault="0057515C" w:rsidP="005279B7">
            <w:pPr>
              <w:pStyle w:val="a"/>
              <w:numPr>
                <w:ilvl w:val="0"/>
                <w:numId w:val="0"/>
              </w:numPr>
              <w:jc w:val="center"/>
              <w:rPr>
                <w:b w:val="0"/>
                <w:color w:val="auto"/>
                <w:sz w:val="20"/>
                <w:szCs w:val="20"/>
              </w:rPr>
            </w:pPr>
            <w:r w:rsidRPr="0049057B">
              <w:rPr>
                <w:rFonts w:asciiTheme="minorHAnsi" w:eastAsiaTheme="minorHAnsi" w:hAnsiTheme="minorHAnsi" w:cstheme="minorHAnsi"/>
                <w:b w:val="0"/>
                <w:color w:val="231F20"/>
                <w:sz w:val="20"/>
                <w:szCs w:val="20"/>
                <w:lang w:val="en-US" w:eastAsia="en-US"/>
              </w:rPr>
              <w:t>ტექნიკური პერსონალი</w:t>
            </w:r>
          </w:p>
        </w:tc>
        <w:tc>
          <w:tcPr>
            <w:tcW w:w="3150" w:type="dxa"/>
          </w:tcPr>
          <w:p w14:paraId="5A002CB6" w14:textId="61CF5D1C" w:rsidR="005279B7" w:rsidRPr="00FB61BE" w:rsidRDefault="00D0550C" w:rsidP="00D0550C">
            <w:pPr>
              <w:pStyle w:val="a"/>
              <w:numPr>
                <w:ilvl w:val="0"/>
                <w:numId w:val="0"/>
              </w:numPr>
              <w:jc w:val="left"/>
              <w:rPr>
                <w:b w:val="0"/>
                <w:color w:val="auto"/>
                <w:sz w:val="20"/>
                <w:szCs w:val="20"/>
              </w:rPr>
            </w:pPr>
            <w:r w:rsidRPr="004638A3">
              <w:rPr>
                <w:rFonts w:asciiTheme="minorHAnsi" w:eastAsiaTheme="minorHAnsi" w:hAnsiTheme="minorHAnsi" w:cstheme="minorHAnsi"/>
                <w:b w:val="0"/>
                <w:color w:val="231F20"/>
                <w:sz w:val="20"/>
                <w:szCs w:val="20"/>
                <w:lang w:val="en-US" w:eastAsia="en-US"/>
              </w:rPr>
              <w:t xml:space="preserve">ტენდერში მონაწილე მომსახურებას უნდა ეწეოდეს </w:t>
            </w:r>
            <w:r w:rsidR="00FA1EE6">
              <w:rPr>
                <w:rFonts w:asciiTheme="minorHAnsi" w:eastAsiaTheme="minorHAnsi" w:hAnsiTheme="minorHAnsi" w:cstheme="minorHAnsi"/>
                <w:b w:val="0"/>
                <w:color w:val="231F20"/>
                <w:sz w:val="20"/>
                <w:szCs w:val="20"/>
                <w:lang w:eastAsia="en-US"/>
              </w:rPr>
              <w:t xml:space="preserve">მის კომპანიაში </w:t>
            </w:r>
            <w:r w:rsidRPr="004638A3">
              <w:rPr>
                <w:rFonts w:asciiTheme="minorHAnsi" w:eastAsiaTheme="minorHAnsi" w:hAnsiTheme="minorHAnsi" w:cstheme="minorHAnsi"/>
                <w:b w:val="0"/>
                <w:color w:val="231F20"/>
                <w:sz w:val="20"/>
                <w:szCs w:val="20"/>
                <w:lang w:val="en-US" w:eastAsia="en-US"/>
              </w:rPr>
              <w:t>მუდმივად დასაქმებული მუშახელის მეშვეობით</w:t>
            </w:r>
            <w:r w:rsidR="008B0040">
              <w:rPr>
                <w:rFonts w:asciiTheme="minorHAnsi" w:eastAsiaTheme="minorHAnsi" w:hAnsiTheme="minorHAnsi" w:cstheme="minorHAnsi"/>
                <w:b w:val="0"/>
                <w:color w:val="231F20"/>
                <w:sz w:val="20"/>
                <w:szCs w:val="20"/>
                <w:lang w:eastAsia="en-US"/>
              </w:rPr>
              <w:t xml:space="preserve"> (იგულისხმება მინ.</w:t>
            </w:r>
            <w:r w:rsidR="00317F13">
              <w:rPr>
                <w:rFonts w:asciiTheme="minorHAnsi" w:eastAsiaTheme="minorHAnsi" w:hAnsiTheme="minorHAnsi" w:cstheme="minorHAnsi"/>
                <w:b w:val="0"/>
                <w:color w:val="231F20"/>
                <w:sz w:val="20"/>
                <w:szCs w:val="20"/>
                <w:lang w:eastAsia="en-US"/>
              </w:rPr>
              <w:t xml:space="preserve"> </w:t>
            </w:r>
            <w:r w:rsidR="008B0040">
              <w:rPr>
                <w:rFonts w:asciiTheme="minorHAnsi" w:eastAsiaTheme="minorHAnsi" w:hAnsiTheme="minorHAnsi" w:cstheme="minorHAnsi"/>
                <w:b w:val="0"/>
                <w:color w:val="231F20"/>
                <w:sz w:val="20"/>
                <w:szCs w:val="20"/>
                <w:lang w:eastAsia="en-US"/>
              </w:rPr>
              <w:t>12 თვიანი კონტრაქტები თანამშრომლებთან)</w:t>
            </w:r>
          </w:p>
        </w:tc>
        <w:tc>
          <w:tcPr>
            <w:tcW w:w="4410" w:type="dxa"/>
            <w:vAlign w:val="center"/>
          </w:tcPr>
          <w:p w14:paraId="76B06EF4" w14:textId="2C037D3C" w:rsidR="005279B7" w:rsidRPr="0057515C" w:rsidRDefault="0057515C" w:rsidP="0057515C">
            <w:pPr>
              <w:pStyle w:val="a"/>
              <w:numPr>
                <w:ilvl w:val="0"/>
                <w:numId w:val="0"/>
              </w:numPr>
              <w:jc w:val="left"/>
              <w:rPr>
                <w:b w:val="0"/>
                <w:color w:val="auto"/>
                <w:sz w:val="20"/>
                <w:szCs w:val="20"/>
              </w:rPr>
            </w:pPr>
            <w:r w:rsidRPr="0057515C">
              <w:rPr>
                <w:rFonts w:asciiTheme="minorHAnsi" w:eastAsiaTheme="minorHAnsi" w:hAnsiTheme="minorHAnsi" w:cstheme="minorHAnsi"/>
                <w:b w:val="0"/>
                <w:color w:val="231F20"/>
                <w:sz w:val="20"/>
                <w:szCs w:val="20"/>
                <w:lang w:val="en-US" w:eastAsia="en-US"/>
              </w:rPr>
              <w:t>მუდმივად დასაქმებული</w:t>
            </w:r>
            <w:r>
              <w:rPr>
                <w:rFonts w:asciiTheme="minorHAnsi" w:eastAsiaTheme="minorHAnsi" w:hAnsiTheme="minorHAnsi" w:cstheme="minorHAnsi"/>
                <w:b w:val="0"/>
                <w:color w:val="231F20"/>
                <w:sz w:val="20"/>
                <w:szCs w:val="20"/>
                <w:lang w:eastAsia="en-US"/>
              </w:rPr>
              <w:t xml:space="preserve"> ტექნიკური </w:t>
            </w:r>
            <w:r w:rsidRPr="0057515C">
              <w:rPr>
                <w:rFonts w:asciiTheme="minorHAnsi" w:eastAsiaTheme="minorHAnsi" w:hAnsiTheme="minorHAnsi" w:cstheme="minorHAnsi"/>
                <w:b w:val="0"/>
                <w:color w:val="231F20"/>
                <w:sz w:val="20"/>
                <w:szCs w:val="20"/>
                <w:lang w:val="en-US" w:eastAsia="en-US"/>
              </w:rPr>
              <w:t xml:space="preserve"> პერსონალი</w:t>
            </w:r>
            <w:r>
              <w:rPr>
                <w:rFonts w:asciiTheme="minorHAnsi" w:eastAsiaTheme="minorHAnsi" w:hAnsiTheme="minorHAnsi" w:cstheme="minorHAnsi"/>
                <w:b w:val="0"/>
                <w:color w:val="231F20"/>
                <w:sz w:val="20"/>
                <w:szCs w:val="20"/>
                <w:lang w:eastAsia="en-US"/>
              </w:rPr>
              <w:t xml:space="preserve">ს რაოდენობა აისახება </w:t>
            </w:r>
            <w:r w:rsidRPr="0057515C">
              <w:rPr>
                <w:rFonts w:asciiTheme="minorHAnsi" w:eastAsiaTheme="minorHAnsi" w:hAnsiTheme="minorHAnsi" w:cstheme="minorHAnsi"/>
                <w:b w:val="0"/>
                <w:color w:val="231F20"/>
                <w:sz w:val="20"/>
                <w:szCs w:val="20"/>
                <w:lang w:val="en-US" w:eastAsia="en-US"/>
              </w:rPr>
              <w:t>ტექნიკური წინადადების ქულებით შეფასებაში</w:t>
            </w:r>
            <w:r>
              <w:rPr>
                <w:rFonts w:asciiTheme="minorHAnsi" w:eastAsiaTheme="minorHAnsi" w:hAnsiTheme="minorHAnsi" w:cstheme="minorHAnsi"/>
                <w:b w:val="0"/>
                <w:color w:val="231F20"/>
                <w:sz w:val="20"/>
                <w:szCs w:val="20"/>
                <w:lang w:eastAsia="en-US"/>
              </w:rPr>
              <w:t>;</w:t>
            </w:r>
          </w:p>
        </w:tc>
        <w:tc>
          <w:tcPr>
            <w:tcW w:w="5382" w:type="dxa"/>
          </w:tcPr>
          <w:p w14:paraId="19A82BD7" w14:textId="77777777" w:rsidR="005279B7" w:rsidRDefault="002A2209" w:rsidP="005279B7">
            <w:pPr>
              <w:pStyle w:val="a"/>
              <w:numPr>
                <w:ilvl w:val="0"/>
                <w:numId w:val="0"/>
              </w:numPr>
              <w:rPr>
                <w:rFonts w:asciiTheme="minorHAnsi" w:eastAsiaTheme="minorHAnsi" w:hAnsiTheme="minorHAnsi" w:cstheme="minorHAnsi"/>
                <w:b w:val="0"/>
                <w:color w:val="231F20"/>
                <w:sz w:val="20"/>
                <w:szCs w:val="20"/>
                <w:lang w:val="en-US" w:eastAsia="en-US"/>
              </w:rPr>
            </w:pPr>
            <w:r w:rsidRPr="002A2209">
              <w:rPr>
                <w:rFonts w:asciiTheme="minorHAnsi" w:eastAsiaTheme="minorHAnsi" w:hAnsiTheme="minorHAnsi" w:cstheme="minorHAnsi"/>
                <w:b w:val="0"/>
                <w:color w:val="231F20"/>
                <w:sz w:val="20"/>
                <w:szCs w:val="20"/>
                <w:lang w:val="en-US" w:eastAsia="en-US"/>
              </w:rPr>
              <w:t>12 თვეზე მეტი პერი</w:t>
            </w:r>
            <w:r>
              <w:rPr>
                <w:rFonts w:asciiTheme="minorHAnsi" w:eastAsiaTheme="minorHAnsi" w:hAnsiTheme="minorHAnsi" w:cstheme="minorHAnsi"/>
                <w:b w:val="0"/>
                <w:color w:val="231F20"/>
                <w:sz w:val="20"/>
                <w:szCs w:val="20"/>
                <w:lang w:eastAsia="en-US"/>
              </w:rPr>
              <w:t>ო</w:t>
            </w:r>
            <w:r>
              <w:rPr>
                <w:rFonts w:asciiTheme="minorHAnsi" w:eastAsiaTheme="minorHAnsi" w:hAnsiTheme="minorHAnsi" w:cstheme="minorHAnsi"/>
                <w:b w:val="0"/>
                <w:color w:val="231F20"/>
                <w:sz w:val="20"/>
                <w:szCs w:val="20"/>
                <w:lang w:val="en-US" w:eastAsia="en-US"/>
              </w:rPr>
              <w:t>დი</w:t>
            </w:r>
            <w:r w:rsidRPr="002A2209">
              <w:rPr>
                <w:rFonts w:asciiTheme="minorHAnsi" w:eastAsiaTheme="minorHAnsi" w:hAnsiTheme="minorHAnsi" w:cstheme="minorHAnsi"/>
                <w:b w:val="0"/>
                <w:color w:val="231F20"/>
                <w:sz w:val="20"/>
                <w:szCs w:val="20"/>
                <w:lang w:val="en-US" w:eastAsia="en-US"/>
              </w:rPr>
              <w:t xml:space="preserve">თ დასაქმებული ტექნიკური პერსონალის შესახებ იფორმაცია დანართი N4-ში მოცემული </w:t>
            </w:r>
            <w:r w:rsidRPr="0026125D">
              <w:rPr>
                <w:rFonts w:asciiTheme="minorHAnsi" w:eastAsiaTheme="minorHAnsi" w:hAnsiTheme="minorHAnsi" w:cstheme="minorHAnsi"/>
                <w:color w:val="231F20"/>
                <w:sz w:val="20"/>
                <w:szCs w:val="20"/>
                <w:lang w:val="en-US" w:eastAsia="en-US"/>
              </w:rPr>
              <w:t>ფორმა N4</w:t>
            </w:r>
            <w:r w:rsidRPr="002A2209">
              <w:rPr>
                <w:rFonts w:asciiTheme="minorHAnsi" w:eastAsiaTheme="minorHAnsi" w:hAnsiTheme="minorHAnsi" w:cstheme="minorHAnsi"/>
                <w:b w:val="0"/>
                <w:color w:val="231F20"/>
                <w:sz w:val="20"/>
                <w:szCs w:val="20"/>
                <w:lang w:val="en-US" w:eastAsia="en-US"/>
              </w:rPr>
              <w:t>-ის შესაბამისად;</w:t>
            </w:r>
          </w:p>
          <w:p w14:paraId="699D89B0" w14:textId="63A68A34" w:rsidR="002A2209" w:rsidRPr="002A2209" w:rsidRDefault="002A2209" w:rsidP="007865D2">
            <w:pPr>
              <w:pStyle w:val="a0"/>
              <w:numPr>
                <w:ilvl w:val="0"/>
                <w:numId w:val="0"/>
              </w:numPr>
              <w:jc w:val="both"/>
              <w:rPr>
                <w:lang w:val="ka-GE" w:eastAsia="en-US"/>
              </w:rPr>
            </w:pPr>
            <w:r w:rsidRPr="002A2209">
              <w:rPr>
                <w:rFonts w:asciiTheme="minorHAnsi" w:eastAsiaTheme="minorHAnsi" w:hAnsiTheme="minorHAnsi" w:cstheme="minorHAnsi"/>
                <w:szCs w:val="20"/>
                <w:lang w:eastAsia="en-US"/>
              </w:rPr>
              <w:t>საჭიროების შემთხვევაში, ბანკი უფლებამოსილია გამოითხოვოს შემთხვევითი შერჩევით შერჩეულ თანამშრომელთან გაფორმებული ხელშეკრულების ასლი;</w:t>
            </w:r>
          </w:p>
        </w:tc>
      </w:tr>
      <w:tr w:rsidR="005279B7" w:rsidRPr="00FB61BE" w14:paraId="17D730CA" w14:textId="77777777" w:rsidTr="009109A5">
        <w:tc>
          <w:tcPr>
            <w:tcW w:w="538" w:type="dxa"/>
            <w:vAlign w:val="center"/>
          </w:tcPr>
          <w:p w14:paraId="40AF7C2F" w14:textId="642936F9" w:rsidR="005279B7" w:rsidRPr="00FB61BE" w:rsidRDefault="004D6625" w:rsidP="0097001D">
            <w:pPr>
              <w:pStyle w:val="a"/>
              <w:numPr>
                <w:ilvl w:val="0"/>
                <w:numId w:val="0"/>
              </w:numPr>
              <w:jc w:val="center"/>
              <w:rPr>
                <w:b w:val="0"/>
                <w:color w:val="auto"/>
                <w:sz w:val="20"/>
                <w:szCs w:val="20"/>
              </w:rPr>
            </w:pPr>
            <w:r>
              <w:rPr>
                <w:b w:val="0"/>
                <w:color w:val="auto"/>
                <w:sz w:val="20"/>
                <w:szCs w:val="20"/>
              </w:rPr>
              <w:t>2.6.</w:t>
            </w:r>
          </w:p>
        </w:tc>
        <w:tc>
          <w:tcPr>
            <w:tcW w:w="1892" w:type="dxa"/>
            <w:vAlign w:val="center"/>
          </w:tcPr>
          <w:p w14:paraId="216105C3" w14:textId="1C2ECBE5" w:rsidR="005279B7" w:rsidRPr="00FB61BE" w:rsidRDefault="004D6625" w:rsidP="00D107CB">
            <w:pPr>
              <w:pStyle w:val="a"/>
              <w:numPr>
                <w:ilvl w:val="0"/>
                <w:numId w:val="0"/>
              </w:numPr>
              <w:jc w:val="center"/>
              <w:rPr>
                <w:b w:val="0"/>
                <w:color w:val="auto"/>
                <w:sz w:val="20"/>
                <w:szCs w:val="20"/>
              </w:rPr>
            </w:pPr>
            <w:r w:rsidRPr="0049057B">
              <w:rPr>
                <w:rFonts w:asciiTheme="minorHAnsi" w:eastAsiaTheme="minorHAnsi" w:hAnsiTheme="minorHAnsi" w:cstheme="minorHAnsi"/>
                <w:b w:val="0"/>
                <w:color w:val="231F20"/>
                <w:sz w:val="20"/>
                <w:szCs w:val="20"/>
                <w:lang w:val="en-US" w:eastAsia="en-US"/>
              </w:rPr>
              <w:t>საშუალო წლიური ბრუნვა</w:t>
            </w:r>
          </w:p>
        </w:tc>
        <w:tc>
          <w:tcPr>
            <w:tcW w:w="3150" w:type="dxa"/>
            <w:vAlign w:val="center"/>
          </w:tcPr>
          <w:p w14:paraId="0E395DF1" w14:textId="48B3B1AD" w:rsidR="005279B7" w:rsidRPr="00FB61BE" w:rsidRDefault="00EA1022" w:rsidP="00D107CB">
            <w:pPr>
              <w:pStyle w:val="a"/>
              <w:numPr>
                <w:ilvl w:val="0"/>
                <w:numId w:val="0"/>
              </w:numPr>
              <w:jc w:val="left"/>
              <w:rPr>
                <w:b w:val="0"/>
                <w:color w:val="auto"/>
                <w:sz w:val="20"/>
                <w:szCs w:val="20"/>
              </w:rPr>
            </w:pPr>
            <w:r w:rsidRPr="00EA1022">
              <w:rPr>
                <w:rFonts w:asciiTheme="minorHAnsi" w:eastAsiaTheme="minorHAnsi" w:hAnsiTheme="minorHAnsi" w:cstheme="minorHAnsi"/>
                <w:b w:val="0"/>
                <w:color w:val="231F20"/>
                <w:sz w:val="20"/>
                <w:szCs w:val="20"/>
                <w:lang w:val="en-US" w:eastAsia="en-US"/>
              </w:rPr>
              <w:t>ტენდერში მონაწილის ბოლო 3 წლის (2018, 2019, 2020) საშუალო წლიური ბრუნვა უნდა იყოს სულ მცირე</w:t>
            </w:r>
            <w:r w:rsidR="004F137E">
              <w:rPr>
                <w:rFonts w:asciiTheme="minorHAnsi" w:eastAsiaTheme="minorHAnsi" w:hAnsiTheme="minorHAnsi" w:cstheme="minorHAnsi"/>
                <w:b w:val="0"/>
                <w:color w:val="231F20"/>
                <w:sz w:val="20"/>
                <w:szCs w:val="20"/>
                <w:lang w:val="en-US" w:eastAsia="en-US"/>
              </w:rPr>
              <w:t xml:space="preserve"> 2</w:t>
            </w:r>
            <w:r w:rsidRPr="00EA1022">
              <w:rPr>
                <w:rFonts w:asciiTheme="minorHAnsi" w:eastAsiaTheme="minorHAnsi" w:hAnsiTheme="minorHAnsi" w:cstheme="minorHAnsi"/>
                <w:b w:val="0"/>
                <w:color w:val="231F20"/>
                <w:sz w:val="20"/>
                <w:szCs w:val="20"/>
                <w:lang w:val="en-US" w:eastAsia="en-US"/>
              </w:rPr>
              <w:t>00,000 ლარი</w:t>
            </w:r>
          </w:p>
        </w:tc>
        <w:tc>
          <w:tcPr>
            <w:tcW w:w="4410" w:type="dxa"/>
            <w:vAlign w:val="center"/>
          </w:tcPr>
          <w:p w14:paraId="35C0AC96" w14:textId="77777777" w:rsidR="00C12FAC" w:rsidRDefault="00145421" w:rsidP="00D107CB">
            <w:pPr>
              <w:pStyle w:val="a"/>
              <w:numPr>
                <w:ilvl w:val="0"/>
                <w:numId w:val="0"/>
              </w:numPr>
              <w:jc w:val="left"/>
              <w:rPr>
                <w:rFonts w:asciiTheme="minorHAnsi" w:eastAsiaTheme="minorHAnsi" w:hAnsiTheme="minorHAnsi" w:cstheme="minorHAnsi"/>
                <w:b w:val="0"/>
                <w:color w:val="231F20"/>
                <w:sz w:val="20"/>
                <w:szCs w:val="20"/>
                <w:lang w:val="en-US" w:eastAsia="en-US"/>
              </w:rPr>
            </w:pPr>
            <w:r w:rsidRPr="00145421">
              <w:rPr>
                <w:rFonts w:asciiTheme="minorHAnsi" w:eastAsiaTheme="minorHAnsi" w:hAnsiTheme="minorHAnsi" w:cstheme="minorHAnsi"/>
                <w:b w:val="0"/>
                <w:color w:val="231F20"/>
                <w:sz w:val="20"/>
                <w:szCs w:val="20"/>
                <w:lang w:val="en-US" w:eastAsia="en-US"/>
              </w:rPr>
              <w:t>საშუალო წლიური ბრუნვა მონაწილეობს, ტექნიკური წინადადების ქულებით შეფასების დროს;</w:t>
            </w:r>
          </w:p>
          <w:p w14:paraId="273BEF6B" w14:textId="3BA9B4FC" w:rsidR="005279B7" w:rsidRPr="00FB61BE" w:rsidRDefault="00C12FAC" w:rsidP="00C12FAC">
            <w:pPr>
              <w:pStyle w:val="a"/>
              <w:numPr>
                <w:ilvl w:val="0"/>
                <w:numId w:val="0"/>
              </w:numPr>
              <w:rPr>
                <w:b w:val="0"/>
                <w:color w:val="auto"/>
                <w:sz w:val="20"/>
                <w:szCs w:val="20"/>
              </w:rPr>
            </w:pPr>
            <w:r w:rsidRPr="00C12FAC">
              <w:rPr>
                <w:rFonts w:eastAsiaTheme="minorHAnsi" w:cstheme="minorBidi"/>
                <w:b w:val="0"/>
                <w:i/>
                <w:color w:val="231F20"/>
                <w:sz w:val="18"/>
                <w:szCs w:val="20"/>
                <w:lang w:eastAsia="en-US"/>
              </w:rPr>
              <w:t>შენიშვნა: საშუალო წლიური ბრუნვა ანგარიშდება როგორც 3 (სამი) წლის განმავლობაში შესრულებული სამუშაობისათვის დამოწმებული გადახდების ჯამი გაყოფილი სამზე.</w:t>
            </w:r>
          </w:p>
        </w:tc>
        <w:tc>
          <w:tcPr>
            <w:tcW w:w="5382" w:type="dxa"/>
            <w:vAlign w:val="center"/>
          </w:tcPr>
          <w:p w14:paraId="6B115AF1" w14:textId="33681BF2" w:rsidR="009109A5" w:rsidRDefault="00C12FAC" w:rsidP="009109A5">
            <w:pPr>
              <w:rPr>
                <w:rFonts w:asciiTheme="minorHAnsi" w:hAnsiTheme="minorHAnsi" w:cstheme="minorHAnsi"/>
                <w:bCs/>
              </w:rPr>
            </w:pPr>
            <w:proofErr w:type="gramStart"/>
            <w:r w:rsidRPr="00C12FAC">
              <w:rPr>
                <w:rFonts w:asciiTheme="minorHAnsi" w:hAnsiTheme="minorHAnsi" w:cstheme="minorHAnsi"/>
                <w:bCs/>
              </w:rPr>
              <w:t>საშუალო</w:t>
            </w:r>
            <w:proofErr w:type="gramEnd"/>
            <w:r w:rsidRPr="00C12FAC">
              <w:rPr>
                <w:rFonts w:asciiTheme="minorHAnsi" w:hAnsiTheme="minorHAnsi" w:cstheme="minorHAnsi"/>
                <w:bCs/>
              </w:rPr>
              <w:t xml:space="preserve"> წლიური ბრუნვის დასადასტურებლად, </w:t>
            </w:r>
            <w:r w:rsidR="009109A5">
              <w:rPr>
                <w:rFonts w:asciiTheme="minorHAnsi" w:hAnsiTheme="minorHAnsi" w:cstheme="minorHAnsi"/>
                <w:bCs/>
                <w:lang w:val="ka-GE"/>
              </w:rPr>
              <w:t>ტენდერში მონაწილემ</w:t>
            </w:r>
            <w:r w:rsidRPr="00C12FAC">
              <w:rPr>
                <w:rFonts w:asciiTheme="minorHAnsi" w:hAnsiTheme="minorHAnsi" w:cstheme="minorHAnsi"/>
                <w:bCs/>
              </w:rPr>
              <w:t xml:space="preserve"> უნდა წამოადგინოს დამოწმებული მოგება-ზარალის დეკლარაციები</w:t>
            </w:r>
            <w:r w:rsidR="0058694A">
              <w:rPr>
                <w:rFonts w:asciiTheme="minorHAnsi" w:hAnsiTheme="minorHAnsi" w:cstheme="minorHAnsi"/>
                <w:bCs/>
                <w:lang w:val="ka-GE"/>
              </w:rPr>
              <w:t>.</w:t>
            </w:r>
            <w:r w:rsidR="00285A78">
              <w:rPr>
                <w:rFonts w:asciiTheme="minorHAnsi" w:hAnsiTheme="minorHAnsi" w:cstheme="minorHAnsi"/>
                <w:bCs/>
              </w:rPr>
              <w:t xml:space="preserve"> </w:t>
            </w:r>
          </w:p>
          <w:p w14:paraId="3C04DF44" w14:textId="77777777" w:rsidR="0058694A" w:rsidRDefault="00C12FAC" w:rsidP="009109A5">
            <w:pPr>
              <w:rPr>
                <w:rFonts w:asciiTheme="minorHAnsi" w:hAnsiTheme="minorHAnsi" w:cstheme="minorHAnsi"/>
                <w:bCs/>
              </w:rPr>
            </w:pPr>
            <w:proofErr w:type="gramStart"/>
            <w:r w:rsidRPr="00C12FAC">
              <w:rPr>
                <w:rFonts w:asciiTheme="minorHAnsi" w:hAnsiTheme="minorHAnsi" w:cstheme="minorHAnsi"/>
                <w:bCs/>
              </w:rPr>
              <w:t>აღნიშნული</w:t>
            </w:r>
            <w:proofErr w:type="gramEnd"/>
            <w:r w:rsidRPr="00C12FAC">
              <w:rPr>
                <w:rFonts w:asciiTheme="minorHAnsi" w:hAnsiTheme="minorHAnsi" w:cstheme="minorHAnsi"/>
                <w:bCs/>
              </w:rPr>
              <w:t xml:space="preserve"> დოკუმენტის ალტერნატივად</w:t>
            </w:r>
            <w:r w:rsidR="009109A5">
              <w:rPr>
                <w:rFonts w:asciiTheme="minorHAnsi" w:hAnsiTheme="minorHAnsi" w:cstheme="minorHAnsi"/>
                <w:bCs/>
              </w:rPr>
              <w:t xml:space="preserve">, </w:t>
            </w:r>
            <w:r w:rsidRPr="00C12FAC">
              <w:rPr>
                <w:rFonts w:asciiTheme="minorHAnsi" w:hAnsiTheme="minorHAnsi" w:cstheme="minorHAnsi"/>
                <w:bCs/>
              </w:rPr>
              <w:t>შესაძლოა წარმოდგენილ იქნას იმავე ინფორმაციის მატარებელი შიდა ფინანსური დოკუმენტი, რომელიც დამოწმებული და ხელმოწერილი იქნება კომპანიის უფლებამოსილი წარმომადგენლის მიერ.</w:t>
            </w:r>
          </w:p>
          <w:p w14:paraId="415C9544" w14:textId="4A58DB4B" w:rsidR="005279B7" w:rsidRPr="009109A5" w:rsidRDefault="0058694A" w:rsidP="009109A5">
            <w:pPr>
              <w:rPr>
                <w:rFonts w:asciiTheme="minorHAnsi" w:hAnsiTheme="minorHAnsi" w:cstheme="minorHAnsi"/>
                <w:bCs/>
              </w:rPr>
            </w:pPr>
            <w:r>
              <w:rPr>
                <w:rFonts w:asciiTheme="minorHAnsi" w:hAnsiTheme="minorHAnsi" w:cstheme="minorHAnsi"/>
                <w:bCs/>
                <w:lang w:val="ka-GE"/>
              </w:rPr>
              <w:t xml:space="preserve">ტენდერში მონაწილემ უნდა </w:t>
            </w:r>
            <w:r>
              <w:rPr>
                <w:rFonts w:asciiTheme="minorHAnsi" w:hAnsiTheme="minorHAnsi" w:cstheme="minorHAnsi"/>
                <w:bCs/>
              </w:rPr>
              <w:t xml:space="preserve">შეავსოს </w:t>
            </w:r>
            <w:r w:rsidRPr="002A2209">
              <w:rPr>
                <w:rFonts w:asciiTheme="minorHAnsi" w:hAnsiTheme="minorHAnsi" w:cstheme="minorHAnsi"/>
              </w:rPr>
              <w:t xml:space="preserve">დანართი N4-ში მოცემული </w:t>
            </w:r>
            <w:r w:rsidRPr="0058694A">
              <w:rPr>
                <w:rFonts w:asciiTheme="minorHAnsi" w:hAnsiTheme="minorHAnsi" w:cstheme="minorHAnsi"/>
                <w:b/>
              </w:rPr>
              <w:t>ფორმა N5</w:t>
            </w:r>
            <w:r>
              <w:rPr>
                <w:rFonts w:asciiTheme="minorHAnsi" w:hAnsiTheme="minorHAnsi" w:cstheme="minorHAnsi"/>
              </w:rPr>
              <w:t>.</w:t>
            </w:r>
          </w:p>
        </w:tc>
      </w:tr>
    </w:tbl>
    <w:p w14:paraId="46C7BAF5" w14:textId="77777777" w:rsidR="00880AD3" w:rsidRDefault="00880AD3" w:rsidP="00FB61BE">
      <w:pPr>
        <w:pStyle w:val="a"/>
        <w:numPr>
          <w:ilvl w:val="0"/>
          <w:numId w:val="0"/>
        </w:numPr>
        <w:sectPr w:rsidR="00880AD3" w:rsidSect="00175AEB">
          <w:pgSz w:w="16704" w:h="11909" w:orient="landscape" w:code="9"/>
          <w:pgMar w:top="907" w:right="720" w:bottom="839" w:left="0" w:header="427" w:footer="0" w:gutter="0"/>
          <w:pgNumType w:chapStyle="9" w:chapSep="enDash"/>
          <w:cols w:space="1080"/>
          <w:titlePg/>
          <w:docGrid w:linePitch="360"/>
        </w:sectPr>
      </w:pPr>
    </w:p>
    <w:p w14:paraId="4004D35B" w14:textId="77777777" w:rsidR="005652F8" w:rsidRPr="00A91D38" w:rsidRDefault="005652F8" w:rsidP="003179F4">
      <w:pPr>
        <w:rPr>
          <w:rFonts w:asciiTheme="minorHAnsi" w:hAnsiTheme="minorHAnsi" w:cstheme="minorHAnsi"/>
          <w:lang w:val="ka-GE"/>
        </w:rPr>
      </w:pPr>
    </w:p>
    <w:p w14:paraId="5C376182" w14:textId="5FDEC38B" w:rsidR="00904B3F" w:rsidRPr="00A91D38" w:rsidRDefault="00904B3F" w:rsidP="00152950">
      <w:pPr>
        <w:pStyle w:val="ListParagraph"/>
        <w:numPr>
          <w:ilvl w:val="0"/>
          <w:numId w:val="32"/>
        </w:numPr>
        <w:ind w:left="540"/>
        <w:jc w:val="left"/>
        <w:outlineLvl w:val="0"/>
        <w:rPr>
          <w:rFonts w:asciiTheme="minorHAnsi" w:hAnsiTheme="minorHAnsi" w:cstheme="minorHAnsi"/>
          <w:lang w:val="ka-GE"/>
        </w:rPr>
      </w:pPr>
      <w:bookmarkStart w:id="7" w:name="_Toc66705389"/>
      <w:r w:rsidRPr="00A91D38">
        <w:rPr>
          <w:rFonts w:asciiTheme="minorHAnsi" w:hAnsiTheme="minorHAnsi" w:cstheme="minorHAnsi"/>
          <w:b/>
          <w:lang w:val="ka-GE"/>
        </w:rPr>
        <w:t>მხარეთა მოვალეობები/მომსახურების აღწერა:</w:t>
      </w:r>
      <w:bookmarkEnd w:id="7"/>
    </w:p>
    <w:p w14:paraId="53A4AC37" w14:textId="77777777" w:rsidR="00904B3F" w:rsidRPr="00A91D38" w:rsidRDefault="00904B3F" w:rsidP="00904B3F">
      <w:pPr>
        <w:ind w:left="-180"/>
        <w:rPr>
          <w:rFonts w:asciiTheme="minorHAnsi" w:hAnsiTheme="minorHAnsi" w:cstheme="minorHAnsi"/>
          <w:lang w:val="ka-GE"/>
        </w:rPr>
      </w:pPr>
    </w:p>
    <w:p w14:paraId="6F6F9AB6" w14:textId="3EC7810E" w:rsidR="00904B3F" w:rsidRPr="00A91D38" w:rsidRDefault="00E63A75" w:rsidP="00152950">
      <w:pPr>
        <w:pStyle w:val="ListParagraph"/>
        <w:numPr>
          <w:ilvl w:val="1"/>
          <w:numId w:val="32"/>
        </w:numPr>
        <w:spacing w:after="160" w:line="259" w:lineRule="auto"/>
        <w:ind w:left="450"/>
        <w:outlineLvl w:val="1"/>
        <w:rPr>
          <w:rFonts w:asciiTheme="minorHAnsi" w:hAnsiTheme="minorHAnsi" w:cstheme="minorHAnsi"/>
          <w:lang w:val="ka-GE"/>
        </w:rPr>
      </w:pPr>
      <w:bookmarkStart w:id="8" w:name="_Toc66705390"/>
      <w:r>
        <w:rPr>
          <w:rFonts w:asciiTheme="minorHAnsi" w:hAnsiTheme="minorHAnsi" w:cstheme="minorHAnsi"/>
          <w:lang w:val="ka-GE"/>
        </w:rPr>
        <w:t>მომწოდებელი</w:t>
      </w:r>
      <w:r w:rsidR="00904B3F" w:rsidRPr="00A91D38">
        <w:rPr>
          <w:rFonts w:asciiTheme="minorHAnsi" w:hAnsiTheme="minorHAnsi" w:cstheme="minorHAnsi"/>
          <w:lang w:val="ka-GE"/>
        </w:rPr>
        <w:t xml:space="preserve"> ვალდებულია:</w:t>
      </w:r>
      <w:bookmarkEnd w:id="8"/>
    </w:p>
    <w:p w14:paraId="278F2511" w14:textId="77777777" w:rsidR="00904B3F" w:rsidRPr="00A91D38" w:rsidRDefault="00904B3F" w:rsidP="00BA4DDE">
      <w:pPr>
        <w:pStyle w:val="ListParagraph"/>
        <w:ind w:left="450"/>
        <w:rPr>
          <w:rFonts w:asciiTheme="minorHAnsi" w:hAnsiTheme="minorHAnsi" w:cstheme="minorHAnsi"/>
          <w:lang w:val="ka-GE"/>
        </w:rPr>
      </w:pPr>
    </w:p>
    <w:p w14:paraId="398DB4D9" w14:textId="77777777" w:rsidR="00904B3F" w:rsidRPr="00A91D38" w:rsidRDefault="00904B3F" w:rsidP="00BA4DDE">
      <w:pPr>
        <w:pStyle w:val="ListParagraph"/>
        <w:numPr>
          <w:ilvl w:val="2"/>
          <w:numId w:val="32"/>
        </w:numPr>
        <w:tabs>
          <w:tab w:val="left" w:pos="630"/>
        </w:tabs>
        <w:spacing w:after="160" w:line="259" w:lineRule="auto"/>
        <w:ind w:hanging="630"/>
        <w:rPr>
          <w:rFonts w:asciiTheme="minorHAnsi" w:hAnsiTheme="minorHAnsi" w:cstheme="minorHAnsi"/>
          <w:lang w:val="ka-GE"/>
        </w:rPr>
      </w:pPr>
      <w:r w:rsidRPr="00A91D38">
        <w:rPr>
          <w:rFonts w:asciiTheme="minorHAnsi" w:hAnsiTheme="minorHAnsi" w:cstheme="minorHAnsi"/>
          <w:lang w:val="ka-GE"/>
        </w:rPr>
        <w:t>განახორციელოს ობიექტზე არსებული კონდიცირების სრული სისტემის გეგმიური შემოწმება ხელშეკრულებით გათვალისწინებული მომსახურების ვადის განმავლობაში (12 თვის განმავლობაში) 4-ჯერ, ამასთან თითოეული ასეთი შემოწმების შესახებ მიმწოდებელი ბანკს აცნობებს სულ მცირე 2 (ორი) საბანკო დღით ადრე;</w:t>
      </w:r>
    </w:p>
    <w:p w14:paraId="0C5FC11A" w14:textId="77777777" w:rsidR="00904B3F" w:rsidRPr="00A91D38" w:rsidRDefault="00904B3F" w:rsidP="00BA4DDE">
      <w:pPr>
        <w:pStyle w:val="ListParagraph"/>
        <w:numPr>
          <w:ilvl w:val="2"/>
          <w:numId w:val="32"/>
        </w:numPr>
        <w:spacing w:after="160" w:line="259" w:lineRule="auto"/>
        <w:ind w:hanging="630"/>
        <w:rPr>
          <w:rFonts w:asciiTheme="minorHAnsi" w:hAnsiTheme="minorHAnsi" w:cstheme="minorHAnsi"/>
          <w:lang w:val="ka-GE"/>
        </w:rPr>
      </w:pPr>
      <w:r w:rsidRPr="00A91D38">
        <w:rPr>
          <w:rFonts w:asciiTheme="minorHAnsi" w:hAnsiTheme="minorHAnsi" w:cstheme="minorHAnsi"/>
          <w:lang w:val="ka-GE"/>
        </w:rPr>
        <w:t>დღე-ღამის ნებისმიერ მონაკვეთში ბანკს გაუწიოს სრულყოფილი სატელეფონო კონსულტაცია. კონსულტაციის მისაღებად დაკავშირება შესაძლებელი უნდა იყოს წინასწარ განსაზღვრულ სატელეფონო ნომრებზე.</w:t>
      </w:r>
    </w:p>
    <w:p w14:paraId="507FB4DF" w14:textId="77777777" w:rsidR="00904B3F" w:rsidRPr="00A91D38" w:rsidRDefault="00904B3F" w:rsidP="00BA4DDE">
      <w:pPr>
        <w:pStyle w:val="ListParagraph"/>
        <w:rPr>
          <w:rFonts w:asciiTheme="minorHAnsi" w:hAnsiTheme="minorHAnsi" w:cstheme="minorHAnsi"/>
          <w:lang w:val="ka-GE"/>
        </w:rPr>
      </w:pPr>
      <w:r w:rsidRPr="00A91D38">
        <w:rPr>
          <w:rFonts w:asciiTheme="minorHAnsi" w:hAnsiTheme="minorHAnsi" w:cstheme="minorHAnsi"/>
          <w:lang w:val="ka-GE"/>
        </w:rPr>
        <w:t>საეჭვო ან/და ავარიული სიტუაციის არსებობისას, თუ აღნიშნული საეჭვო ან/და ავარიული სიტუაციის აღმოფხვრა ვერ ხერხდება ზემოთ აღნიშნული სატელეფონო კონსულტაციის საშუალებით, უზრუნველყოს ობიექტზე მისი სპეციალისტების მისვლა და აღმოჩენილი პრობლემის აღმოფხვრა შემდეგი პირობების გათვალისწინებით:</w:t>
      </w:r>
    </w:p>
    <w:p w14:paraId="4E4AB237" w14:textId="77777777" w:rsidR="00904B3F" w:rsidRPr="00A91D38" w:rsidRDefault="00904B3F" w:rsidP="00BA4DDE">
      <w:pPr>
        <w:pStyle w:val="ListParagraph"/>
        <w:ind w:hanging="630"/>
        <w:rPr>
          <w:rFonts w:asciiTheme="minorHAnsi" w:hAnsiTheme="minorHAnsi" w:cstheme="minorHAnsi"/>
          <w:sz w:val="8"/>
          <w:lang w:val="ka-GE"/>
        </w:rPr>
      </w:pPr>
    </w:p>
    <w:p w14:paraId="22A3D4B4" w14:textId="77777777" w:rsidR="00904B3F" w:rsidRPr="00A91D38" w:rsidRDefault="00904B3F" w:rsidP="00BA4DDE">
      <w:pPr>
        <w:pStyle w:val="ListParagraph"/>
        <w:numPr>
          <w:ilvl w:val="0"/>
          <w:numId w:val="35"/>
        </w:numPr>
        <w:spacing w:after="160" w:line="259" w:lineRule="auto"/>
        <w:rPr>
          <w:rFonts w:asciiTheme="minorHAnsi" w:hAnsiTheme="minorHAnsi" w:cstheme="minorHAnsi"/>
          <w:lang w:val="ka-GE"/>
        </w:rPr>
      </w:pPr>
      <w:r w:rsidRPr="00A91D38">
        <w:rPr>
          <w:rFonts w:asciiTheme="minorHAnsi" w:hAnsiTheme="minorHAnsi" w:cstheme="minorHAnsi"/>
          <w:lang w:val="ka-GE"/>
        </w:rPr>
        <w:t>სპეციალისტების გამოცხადება ობიექტზე უნდა განხორციელდეს ბანკის შესაბამისი შეტყობინების მიღებიდან არაუგვიანეს 3 საათისა;</w:t>
      </w:r>
    </w:p>
    <w:p w14:paraId="0223C660" w14:textId="77777777" w:rsidR="00904B3F" w:rsidRPr="00A91D38" w:rsidRDefault="00904B3F" w:rsidP="00BA4DDE">
      <w:pPr>
        <w:pStyle w:val="ListParagraph"/>
        <w:numPr>
          <w:ilvl w:val="0"/>
          <w:numId w:val="35"/>
        </w:numPr>
        <w:spacing w:after="160" w:line="259" w:lineRule="auto"/>
        <w:rPr>
          <w:rFonts w:asciiTheme="minorHAnsi" w:hAnsiTheme="minorHAnsi" w:cstheme="minorHAnsi"/>
          <w:lang w:val="ka-GE"/>
        </w:rPr>
      </w:pPr>
      <w:r w:rsidRPr="00A91D38">
        <w:rPr>
          <w:rFonts w:asciiTheme="minorHAnsi" w:hAnsiTheme="minorHAnsi" w:cstheme="minorHAnsi"/>
          <w:lang w:val="ka-GE"/>
        </w:rPr>
        <w:t>სპეციალისტების მიერ პრობლემის დიაგნოსტიკა უნდა განხორციელდეს ობიექტზე მისვლიდან არაუგვიანეს 2 საათში;</w:t>
      </w:r>
    </w:p>
    <w:p w14:paraId="317E0134" w14:textId="77777777" w:rsidR="00904B3F" w:rsidRPr="00A91D38" w:rsidRDefault="00904B3F" w:rsidP="00BA4DDE">
      <w:pPr>
        <w:pStyle w:val="ListParagraph"/>
        <w:numPr>
          <w:ilvl w:val="0"/>
          <w:numId w:val="35"/>
        </w:numPr>
        <w:spacing w:after="160" w:line="259" w:lineRule="auto"/>
        <w:rPr>
          <w:rFonts w:asciiTheme="minorHAnsi" w:hAnsiTheme="minorHAnsi" w:cstheme="minorHAnsi"/>
          <w:lang w:val="ka-GE"/>
        </w:rPr>
      </w:pPr>
      <w:r w:rsidRPr="00A91D38">
        <w:rPr>
          <w:rFonts w:asciiTheme="minorHAnsi" w:hAnsiTheme="minorHAnsi" w:cstheme="minorHAnsi"/>
          <w:lang w:val="ka-GE"/>
        </w:rPr>
        <w:t>სპეციალისტების მიერ პრობლემის აღმოფხვრა უნდა განხორციელდეს ობიექტზე მისვლიდან არაუგვიანეს 24 საათში;</w:t>
      </w:r>
    </w:p>
    <w:p w14:paraId="4A0107CD" w14:textId="77777777" w:rsidR="00904B3F" w:rsidRPr="00A91D38" w:rsidRDefault="00904B3F" w:rsidP="00BA4DDE">
      <w:pPr>
        <w:pStyle w:val="ListParagraph"/>
        <w:numPr>
          <w:ilvl w:val="2"/>
          <w:numId w:val="32"/>
        </w:numPr>
        <w:spacing w:after="160" w:line="259" w:lineRule="auto"/>
        <w:ind w:hanging="630"/>
        <w:rPr>
          <w:rFonts w:asciiTheme="minorHAnsi" w:hAnsiTheme="minorHAnsi" w:cstheme="minorHAnsi"/>
          <w:lang w:val="ka-GE"/>
        </w:rPr>
      </w:pPr>
      <w:r w:rsidRPr="00A91D38">
        <w:rPr>
          <w:rFonts w:asciiTheme="minorHAnsi" w:hAnsiTheme="minorHAnsi" w:cstheme="minorHAnsi"/>
          <w:lang w:val="ka-GE"/>
        </w:rPr>
        <w:t>თითოეულ საეჭვო ან/და ავარიულ სიტუაციასთან დაკავშირებით, მიმწოდებელი უზრუნველყოფს ბანკისთვის შესაბამისი რეპორტის მიწოდებას, სადაც დაწვრილებით იქნება აღწერილი არსებული დაზიანების აღმოფხვრის გზები, მეთოდები, რეკომენდაციები სამომავლოდ მსგავსი ავარიული სიტუაციის თავიდან ასაცილებლად. რეპორტის მიწოდება უნდა განხორციელდეს არაუგვიანეს შემოწმების ჩატარების/პრობლემის აღმოფხვრის განხორციელებიდან 3 (სამი) საბანკო დღის განმავლობაში;</w:t>
      </w:r>
    </w:p>
    <w:p w14:paraId="24952123" w14:textId="77777777" w:rsidR="00904B3F" w:rsidRPr="00A91D38" w:rsidRDefault="00904B3F" w:rsidP="00BA4DDE">
      <w:pPr>
        <w:pStyle w:val="ListParagraph"/>
        <w:numPr>
          <w:ilvl w:val="2"/>
          <w:numId w:val="32"/>
        </w:numPr>
        <w:spacing w:after="160" w:line="259" w:lineRule="auto"/>
        <w:ind w:hanging="630"/>
        <w:rPr>
          <w:rFonts w:asciiTheme="minorHAnsi" w:hAnsiTheme="minorHAnsi" w:cstheme="minorHAnsi"/>
          <w:lang w:val="ka-GE"/>
        </w:rPr>
      </w:pPr>
      <w:r w:rsidRPr="00A91D38">
        <w:rPr>
          <w:rFonts w:asciiTheme="minorHAnsi" w:hAnsiTheme="minorHAnsi" w:cstheme="minorHAnsi"/>
          <w:lang w:val="ka-GE"/>
        </w:rPr>
        <w:t>თითოეული საეჭვო ან/და ავარიული სიტუაციის აღმოფხვრიდან 3 (სამი) საბანკო დღის ვადაში, მიმწოდებელი ბანკს წარუდგენს ხარჯვის დამადასტურებელ დოკუმენტს და აღნიშნული დოკუმენტის შესაბამისად მხარეები უზრუნველყოფენ მიღება-ჩაბარების აქტის გაფორმებას ან/და ავარიული სიტუაციის აღმოფხვრიდან 10 (ათი) საბანკო დღის ვადაში.</w:t>
      </w:r>
    </w:p>
    <w:p w14:paraId="0824F124" w14:textId="77777777" w:rsidR="00904B3F" w:rsidRPr="00A91D38" w:rsidRDefault="00904B3F" w:rsidP="00904B3F">
      <w:pPr>
        <w:pStyle w:val="ListParagraph"/>
        <w:ind w:left="1350"/>
        <w:rPr>
          <w:rFonts w:asciiTheme="minorHAnsi" w:hAnsiTheme="minorHAnsi" w:cstheme="minorHAnsi"/>
          <w:lang w:val="ka-GE"/>
        </w:rPr>
      </w:pPr>
    </w:p>
    <w:p w14:paraId="0C43B91D" w14:textId="77777777" w:rsidR="00904B3F" w:rsidRPr="00A91D38" w:rsidRDefault="00904B3F" w:rsidP="00152950">
      <w:pPr>
        <w:pStyle w:val="ListParagraph"/>
        <w:numPr>
          <w:ilvl w:val="1"/>
          <w:numId w:val="32"/>
        </w:numPr>
        <w:tabs>
          <w:tab w:val="left" w:pos="0"/>
        </w:tabs>
        <w:spacing w:after="160" w:line="259" w:lineRule="auto"/>
        <w:outlineLvl w:val="1"/>
        <w:rPr>
          <w:rFonts w:asciiTheme="minorHAnsi" w:hAnsiTheme="minorHAnsi" w:cstheme="minorHAnsi"/>
          <w:lang w:val="ka-GE"/>
        </w:rPr>
      </w:pPr>
      <w:bookmarkStart w:id="9" w:name="_Toc66705391"/>
      <w:r w:rsidRPr="00A91D38">
        <w:rPr>
          <w:rFonts w:asciiTheme="minorHAnsi" w:hAnsiTheme="minorHAnsi" w:cstheme="minorHAnsi"/>
          <w:lang w:val="ka-GE"/>
        </w:rPr>
        <w:t>ბანკი ვალდებულია:</w:t>
      </w:r>
      <w:bookmarkEnd w:id="9"/>
    </w:p>
    <w:p w14:paraId="1D214882" w14:textId="77777777" w:rsidR="00904B3F" w:rsidRPr="00A91D38" w:rsidRDefault="00904B3F" w:rsidP="00904B3F">
      <w:pPr>
        <w:pStyle w:val="ListParagraph"/>
        <w:tabs>
          <w:tab w:val="left" w:pos="0"/>
        </w:tabs>
        <w:ind w:left="180"/>
        <w:rPr>
          <w:rFonts w:asciiTheme="minorHAnsi" w:hAnsiTheme="minorHAnsi" w:cstheme="minorHAnsi"/>
          <w:lang w:val="ka-GE"/>
        </w:rPr>
      </w:pPr>
    </w:p>
    <w:p w14:paraId="20E754D5" w14:textId="51C44B9C" w:rsidR="00904B3F" w:rsidRPr="00A91D38" w:rsidRDefault="00904B3F" w:rsidP="00904B3F">
      <w:pPr>
        <w:pStyle w:val="ListParagraph"/>
        <w:numPr>
          <w:ilvl w:val="2"/>
          <w:numId w:val="32"/>
        </w:numPr>
        <w:spacing w:after="160" w:line="259" w:lineRule="auto"/>
        <w:rPr>
          <w:rFonts w:asciiTheme="minorHAnsi" w:hAnsiTheme="minorHAnsi" w:cstheme="minorHAnsi"/>
          <w:lang w:val="ka-GE"/>
        </w:rPr>
      </w:pPr>
      <w:r w:rsidRPr="00A91D38">
        <w:rPr>
          <w:rFonts w:asciiTheme="minorHAnsi" w:hAnsiTheme="minorHAnsi" w:cstheme="minorHAnsi"/>
          <w:lang w:val="ka-GE"/>
        </w:rPr>
        <w:t xml:space="preserve">დროულად უზრუნველყოს </w:t>
      </w:r>
      <w:r w:rsidR="00E63A75">
        <w:rPr>
          <w:rFonts w:asciiTheme="minorHAnsi" w:hAnsiTheme="minorHAnsi" w:cstheme="minorHAnsi"/>
          <w:lang w:val="ka-GE"/>
        </w:rPr>
        <w:t>მიმწოდებლისთვის</w:t>
      </w:r>
      <w:r w:rsidRPr="00A91D38">
        <w:rPr>
          <w:rFonts w:asciiTheme="minorHAnsi" w:hAnsiTheme="minorHAnsi" w:cstheme="minorHAnsi"/>
          <w:lang w:val="ka-GE"/>
        </w:rPr>
        <w:t xml:space="preserve"> შეტყობინების მიწოდება ობიექტზე გამოვლენილი საეჭვო ან/და ავარიული სიტუაციის შესახებ;</w:t>
      </w:r>
    </w:p>
    <w:p w14:paraId="65AE2C4B" w14:textId="5ECC757B" w:rsidR="00904B3F" w:rsidRPr="00A91D38" w:rsidRDefault="00E63A75" w:rsidP="00904B3F">
      <w:pPr>
        <w:pStyle w:val="ListParagraph"/>
        <w:numPr>
          <w:ilvl w:val="2"/>
          <w:numId w:val="32"/>
        </w:numPr>
        <w:spacing w:after="160" w:line="259" w:lineRule="auto"/>
        <w:rPr>
          <w:rFonts w:asciiTheme="minorHAnsi" w:hAnsiTheme="minorHAnsi" w:cstheme="minorHAnsi"/>
          <w:lang w:val="ka-GE"/>
        </w:rPr>
      </w:pPr>
      <w:r>
        <w:rPr>
          <w:rFonts w:asciiTheme="minorHAnsi" w:hAnsiTheme="minorHAnsi" w:cstheme="minorHAnsi"/>
          <w:lang w:val="ka-GE"/>
        </w:rPr>
        <w:t>მიმწოდებლის</w:t>
      </w:r>
      <w:r w:rsidR="00904B3F" w:rsidRPr="00A91D38">
        <w:rPr>
          <w:rFonts w:asciiTheme="minorHAnsi" w:hAnsiTheme="minorHAnsi" w:cstheme="minorHAnsi"/>
          <w:lang w:val="ka-GE"/>
        </w:rPr>
        <w:t xml:space="preserve"> მიერ შესაბამისი სამუშაოების განხორციელების პროცესში უზრუნველყოს ობიექტი სტაბილური ელექტროენერგიით, რაც გულისხმობს 3</w:t>
      </w:r>
      <w:r w:rsidR="00904B3F" w:rsidRPr="00A91D38">
        <w:rPr>
          <w:rFonts w:asciiTheme="minorHAnsi" w:hAnsiTheme="minorHAnsi" w:cstheme="minorHAnsi"/>
          <w:lang w:val="en-GB"/>
        </w:rPr>
        <w:t>90</w:t>
      </w:r>
      <w:r w:rsidR="00904B3F" w:rsidRPr="00A91D38">
        <w:rPr>
          <w:rFonts w:asciiTheme="minorHAnsi" w:hAnsiTheme="minorHAnsi" w:cstheme="minorHAnsi"/>
          <w:lang w:val="ka-GE"/>
        </w:rPr>
        <w:t xml:space="preserve"> ვოლტი ძაბვის მიწოდებას, 3 ფაზით (სწორი თანმიმდევრობით);</w:t>
      </w:r>
    </w:p>
    <w:p w14:paraId="65E62CEF" w14:textId="77777777" w:rsidR="00904B3F" w:rsidRPr="00A91D38" w:rsidRDefault="00904B3F" w:rsidP="00904B3F">
      <w:pPr>
        <w:pStyle w:val="ListParagraph"/>
        <w:numPr>
          <w:ilvl w:val="2"/>
          <w:numId w:val="32"/>
        </w:numPr>
        <w:spacing w:after="160" w:line="259" w:lineRule="auto"/>
        <w:rPr>
          <w:rFonts w:asciiTheme="minorHAnsi" w:hAnsiTheme="minorHAnsi" w:cstheme="minorHAnsi"/>
          <w:lang w:val="ka-GE"/>
        </w:rPr>
      </w:pPr>
      <w:r w:rsidRPr="00A91D38">
        <w:rPr>
          <w:rFonts w:asciiTheme="minorHAnsi" w:hAnsiTheme="minorHAnsi" w:cstheme="minorHAnsi"/>
          <w:lang w:val="ka-GE"/>
        </w:rPr>
        <w:t>მიმწოდებლის მიერ გაგზავნილი სპეციალისტები დაუბრკოლებლად დაუშვას ობიექტზე და უზრუნველყოს მათი წვდომა მასალებთან;</w:t>
      </w:r>
    </w:p>
    <w:p w14:paraId="4A56B80C" w14:textId="2DB3E8B7" w:rsidR="00904B3F" w:rsidRPr="00A91D38" w:rsidRDefault="00904B3F" w:rsidP="00904B3F">
      <w:pPr>
        <w:pStyle w:val="ListParagraph"/>
        <w:numPr>
          <w:ilvl w:val="2"/>
          <w:numId w:val="32"/>
        </w:numPr>
        <w:spacing w:after="160" w:line="259" w:lineRule="auto"/>
        <w:rPr>
          <w:rFonts w:asciiTheme="minorHAnsi" w:hAnsiTheme="minorHAnsi" w:cstheme="minorHAnsi"/>
          <w:lang w:val="ka-GE"/>
        </w:rPr>
      </w:pPr>
      <w:r w:rsidRPr="00A91D38">
        <w:rPr>
          <w:rFonts w:asciiTheme="minorHAnsi" w:hAnsiTheme="minorHAnsi" w:cstheme="minorHAnsi"/>
          <w:lang w:val="ka-GE"/>
        </w:rPr>
        <w:t xml:space="preserve">ავარიული სიტუაციის შესახებ </w:t>
      </w:r>
      <w:r w:rsidR="00E63A75">
        <w:rPr>
          <w:rFonts w:asciiTheme="minorHAnsi" w:hAnsiTheme="minorHAnsi" w:cstheme="minorHAnsi"/>
          <w:lang w:val="ka-GE"/>
        </w:rPr>
        <w:t>მიმწოდებელს</w:t>
      </w:r>
      <w:r w:rsidRPr="00A91D38">
        <w:rPr>
          <w:rFonts w:asciiTheme="minorHAnsi" w:hAnsiTheme="minorHAnsi" w:cstheme="minorHAnsi"/>
          <w:lang w:val="ka-GE"/>
        </w:rPr>
        <w:t xml:space="preserve"> შეტყობინება მიეწოდება ელ-ფოსტის ან ტელეფონის საშუალებით, წინასწარ განსაზღვრულ საკონტაქტო ნომერსა და ელ-ფოსტაზე;</w:t>
      </w:r>
    </w:p>
    <w:p w14:paraId="7BDF7B6C" w14:textId="77777777" w:rsidR="00904B3F" w:rsidRPr="00A91D38" w:rsidRDefault="00904B3F" w:rsidP="00904B3F">
      <w:pPr>
        <w:rPr>
          <w:rFonts w:asciiTheme="minorHAnsi" w:hAnsiTheme="minorHAnsi" w:cstheme="minorHAnsi"/>
          <w:lang w:val="ka-GE"/>
        </w:rPr>
      </w:pPr>
    </w:p>
    <w:p w14:paraId="478EE0FC" w14:textId="139C3783" w:rsidR="00904B3F" w:rsidRPr="00A91D38" w:rsidRDefault="00904B3F" w:rsidP="00152950">
      <w:pPr>
        <w:pStyle w:val="ListParagraph"/>
        <w:numPr>
          <w:ilvl w:val="1"/>
          <w:numId w:val="32"/>
        </w:numPr>
        <w:spacing w:after="160" w:line="259" w:lineRule="auto"/>
        <w:jc w:val="left"/>
        <w:outlineLvl w:val="1"/>
        <w:rPr>
          <w:rFonts w:asciiTheme="minorHAnsi" w:hAnsiTheme="minorHAnsi" w:cstheme="minorHAnsi"/>
          <w:lang w:val="ka-GE"/>
        </w:rPr>
      </w:pPr>
      <w:bookmarkStart w:id="10" w:name="_Toc66705392"/>
      <w:r w:rsidRPr="00A91D38">
        <w:rPr>
          <w:rFonts w:asciiTheme="minorHAnsi" w:hAnsiTheme="minorHAnsi" w:cstheme="minorHAnsi"/>
          <w:lang w:val="ka-GE"/>
        </w:rPr>
        <w:t>სხვა პირობები:</w:t>
      </w:r>
      <w:bookmarkEnd w:id="10"/>
    </w:p>
    <w:p w14:paraId="4F59FC09" w14:textId="77777777" w:rsidR="00904B3F" w:rsidRPr="00A91D38" w:rsidRDefault="00904B3F" w:rsidP="00904B3F">
      <w:pPr>
        <w:rPr>
          <w:rFonts w:asciiTheme="minorHAnsi" w:hAnsiTheme="minorHAnsi" w:cstheme="minorHAnsi"/>
          <w:lang w:val="ka-GE"/>
        </w:rPr>
      </w:pPr>
    </w:p>
    <w:p w14:paraId="4A26D2F7" w14:textId="4F6ACCEB" w:rsidR="00904B3F" w:rsidRPr="00A91D38" w:rsidRDefault="00904B3F" w:rsidP="00B03C72">
      <w:pPr>
        <w:pStyle w:val="ListParagraph"/>
        <w:numPr>
          <w:ilvl w:val="2"/>
          <w:numId w:val="32"/>
        </w:numPr>
        <w:spacing w:after="160" w:line="259" w:lineRule="auto"/>
        <w:rPr>
          <w:rFonts w:asciiTheme="minorHAnsi" w:hAnsiTheme="minorHAnsi" w:cstheme="minorHAnsi"/>
          <w:lang w:val="ka-GE"/>
        </w:rPr>
      </w:pPr>
      <w:r w:rsidRPr="00A91D38">
        <w:rPr>
          <w:rFonts w:asciiTheme="minorHAnsi" w:hAnsiTheme="minorHAnsi" w:cstheme="minorHAnsi"/>
          <w:lang w:val="ka-GE"/>
        </w:rPr>
        <w:t xml:space="preserve">ობიექტზე განთავსებულ პრეციზიული კონდიცირების სისტემაში გეგმიური ან/და ბანკის გამოძახების საფუძველზე შემოწმების ჩატარებისას დაზიანების აღმოჩენის შეთხვევაში, დაზიანებული ნაწილების გამოცვლა განხორციელდება ობიექტზე არსებული სარეზერვო მასალებით. მასალების სავარაუდო ჩამონათვალი, რომელიც შეიძლება საჭირო გახდეს დაზიანებების აღმოსაფხვრელად, შეთანხმებული იქნება ბანკსა და მიმწოდებელს შორის, ხოლო შემდგომ ობიექტზე გამოვლენილი დაზიანებების გათვალისწინებით პერიოდულად მიმწოდებელი დამატებით აცნობებს ბანკს საჭირო მასალის ჩამონათვალს და მხარეები დამატებით შეთანხმდებიან აღნიშნულის შესახებ.  კონრაჰენტს არ </w:t>
      </w:r>
      <w:r w:rsidRPr="00A91D38">
        <w:rPr>
          <w:rFonts w:asciiTheme="minorHAnsi" w:hAnsiTheme="minorHAnsi" w:cstheme="minorHAnsi"/>
          <w:lang w:val="ka-GE"/>
        </w:rPr>
        <w:lastRenderedPageBreak/>
        <w:t>დაეკისრება რაიმე სახის პასუხისმგებლობა მომსახურების არაჯეროვნად შესრულების ან შეუსრულებლობისათვის, თუ აღნიშნული გამოწვეულია ამ პუნქტით გათვალისწინებული მასალების ბანკის მიერ არასრულად შეძენის/წარმოდგენის გამო;</w:t>
      </w:r>
    </w:p>
    <w:p w14:paraId="4CB6EC21" w14:textId="77777777" w:rsidR="00AE15E3" w:rsidRPr="00A91D38" w:rsidRDefault="00AE15E3" w:rsidP="00AE15E3">
      <w:pPr>
        <w:pStyle w:val="ListParagraph"/>
        <w:spacing w:after="160" w:line="259" w:lineRule="auto"/>
        <w:rPr>
          <w:rFonts w:asciiTheme="minorHAnsi" w:hAnsiTheme="minorHAnsi" w:cstheme="minorHAnsi"/>
          <w:lang w:val="ka-GE"/>
        </w:rPr>
      </w:pPr>
    </w:p>
    <w:p w14:paraId="733F7E79" w14:textId="2A7035AA" w:rsidR="00AE15E3" w:rsidRPr="00A91D38" w:rsidRDefault="00904B3F" w:rsidP="00AE15E3">
      <w:pPr>
        <w:pStyle w:val="ListParagraph"/>
        <w:numPr>
          <w:ilvl w:val="2"/>
          <w:numId w:val="32"/>
        </w:numPr>
        <w:spacing w:after="160" w:line="259" w:lineRule="auto"/>
        <w:rPr>
          <w:rFonts w:asciiTheme="minorHAnsi" w:hAnsiTheme="minorHAnsi" w:cstheme="minorHAnsi"/>
          <w:lang w:val="ka-GE"/>
        </w:rPr>
      </w:pPr>
      <w:r w:rsidRPr="00A91D38">
        <w:rPr>
          <w:rFonts w:asciiTheme="minorHAnsi" w:hAnsiTheme="minorHAnsi" w:cstheme="minorHAnsi"/>
          <w:lang w:val="ka-GE"/>
        </w:rPr>
        <w:t>მიმწოდებლის მიერ ხელშეკრულების ან/და მასთან დაკავშირებული სხვა ხელშეკრულების სრულად ან ნაწილობრივ შეუსრულებლობის ან არაჯეროვნად შესრულების შედეგად ბანკისთვის მიყენებული ზიანი (ზარალი) დაანგარიშდება და მიმწოდებელს წარედგინება უშუალოდ ბანკის მიერ, რომელიც არ უნდა აღემატებოდეს მომსახურების საფასურის 50%-ს</w:t>
      </w:r>
      <w:r w:rsidR="00AE15E3" w:rsidRPr="00A91D38">
        <w:rPr>
          <w:rFonts w:asciiTheme="minorHAnsi" w:hAnsiTheme="minorHAnsi" w:cstheme="minorHAnsi"/>
          <w:lang w:val="ka-GE"/>
        </w:rPr>
        <w:t>;</w:t>
      </w:r>
    </w:p>
    <w:p w14:paraId="432EBE18" w14:textId="77777777" w:rsidR="00AE15E3" w:rsidRPr="00A91D38" w:rsidRDefault="00AE15E3" w:rsidP="00AE15E3">
      <w:pPr>
        <w:pStyle w:val="ListParagraph"/>
        <w:spacing w:after="160" w:line="259" w:lineRule="auto"/>
        <w:rPr>
          <w:rFonts w:asciiTheme="minorHAnsi" w:hAnsiTheme="minorHAnsi" w:cstheme="minorHAnsi"/>
          <w:lang w:val="ka-GE"/>
        </w:rPr>
      </w:pPr>
    </w:p>
    <w:p w14:paraId="721FE2E2" w14:textId="77777777" w:rsidR="00904B3F" w:rsidRPr="00A91D38" w:rsidRDefault="00904B3F" w:rsidP="00B03C72">
      <w:pPr>
        <w:pStyle w:val="ListParagraph"/>
        <w:numPr>
          <w:ilvl w:val="2"/>
          <w:numId w:val="32"/>
        </w:numPr>
        <w:spacing w:after="160" w:line="259" w:lineRule="auto"/>
        <w:rPr>
          <w:rFonts w:asciiTheme="minorHAnsi" w:hAnsiTheme="minorHAnsi" w:cstheme="minorHAnsi"/>
          <w:lang w:val="ka-GE"/>
        </w:rPr>
      </w:pPr>
      <w:r w:rsidRPr="00A91D38">
        <w:rPr>
          <w:rFonts w:asciiTheme="minorHAnsi" w:hAnsiTheme="minorHAnsi" w:cstheme="minorHAnsi"/>
          <w:lang w:val="ka-GE"/>
        </w:rPr>
        <w:t>მიმწოდებელს არ ეკისრება საგარანტიო პასუხისმგებლობა, თუ ნაკლი გამოწვეულია ბანკის ან მესამე პირთა მიერ ქონების ექსპლუატაციის წესების დარღვევით, ბუნებრივი ან სხვა მოვლენებით, რომლებიც მოახდენენ ექსპლუატაციის ნორმატიული რეჟიმიდან ქონების გამოყვანას, ასევე კონტრაჰენტს არ ეკისრება პასუხისმგებლობა ავარიული სიტუაციების დროს ვალდებულებების არაჯეროვან შესრულებაზე ან შეუსრულებლობაზე თუ აღნიშნული გამოწვეულია ბანკის მიერ წინამდებარე დოკუმენტით განსაზღვრული ვალდებულებების შეუსრულებლობით.</w:t>
      </w:r>
    </w:p>
    <w:p w14:paraId="4A030358" w14:textId="77777777" w:rsidR="00A91D38" w:rsidRPr="00A91D38" w:rsidRDefault="00A91D38" w:rsidP="00A91D38">
      <w:pPr>
        <w:pStyle w:val="ListParagraph"/>
        <w:rPr>
          <w:rFonts w:asciiTheme="minorHAnsi" w:hAnsiTheme="minorHAnsi" w:cstheme="minorHAnsi"/>
          <w:lang w:val="ka-GE"/>
        </w:rPr>
      </w:pPr>
    </w:p>
    <w:p w14:paraId="016CE7BE" w14:textId="77777777" w:rsidR="00A91D38" w:rsidRPr="00A91D38" w:rsidRDefault="00A91D38" w:rsidP="00A91D38">
      <w:pPr>
        <w:pStyle w:val="ListParagraph"/>
        <w:spacing w:after="160" w:line="259" w:lineRule="auto"/>
        <w:rPr>
          <w:rFonts w:asciiTheme="minorHAnsi" w:hAnsiTheme="minorHAnsi" w:cstheme="minorHAnsi"/>
          <w:lang w:val="ka-GE"/>
        </w:rPr>
      </w:pPr>
    </w:p>
    <w:p w14:paraId="026B2E8E" w14:textId="1257C89D" w:rsidR="003179F4" w:rsidRPr="00A91D38" w:rsidRDefault="003179F4" w:rsidP="00A91D38">
      <w:pPr>
        <w:pStyle w:val="ListParagraph"/>
        <w:numPr>
          <w:ilvl w:val="2"/>
          <w:numId w:val="32"/>
        </w:numPr>
        <w:spacing w:after="160" w:line="259" w:lineRule="auto"/>
        <w:rPr>
          <w:rFonts w:asciiTheme="minorHAnsi" w:hAnsiTheme="minorHAnsi" w:cstheme="minorHAnsi"/>
          <w:lang w:val="ka-GE"/>
        </w:rPr>
      </w:pPr>
      <w:r w:rsidRPr="00A91D38">
        <w:rPr>
          <w:rFonts w:asciiTheme="minorHAnsi" w:hAnsiTheme="minorHAnsi" w:cstheme="minorHAnsi"/>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sidRPr="00A91D38">
        <w:rPr>
          <w:rFonts w:asciiTheme="minorHAnsi" w:hAnsiTheme="minorHAnsi" w:cstheme="minorHAnsi"/>
          <w:lang w:val="ka-GE"/>
        </w:rPr>
        <w:t xml:space="preserve">, ნარჩენების მართვის </w:t>
      </w:r>
      <w:r w:rsidRPr="00A91D38">
        <w:rPr>
          <w:rFonts w:asciiTheme="minorHAnsi" w:hAnsiTheme="minorHAnsi" w:cstheme="minorHAnsi"/>
          <w:lang w:val="ka-GE"/>
        </w:rPr>
        <w:t>და მდგრადი განვითარების კომპონენტების მონიტორინგი.</w:t>
      </w:r>
    </w:p>
    <w:p w14:paraId="48AABF4A" w14:textId="77777777" w:rsidR="003179F4" w:rsidRPr="00A91D38" w:rsidRDefault="003179F4" w:rsidP="003179F4">
      <w:pPr>
        <w:rPr>
          <w:rFonts w:asciiTheme="minorHAnsi" w:hAnsiTheme="minorHAnsi" w:cstheme="minorHAnsi"/>
          <w:lang w:val="ka-GE"/>
        </w:rPr>
      </w:pPr>
    </w:p>
    <w:p w14:paraId="35059295" w14:textId="60698A9D" w:rsidR="003179F4" w:rsidRPr="00A91D38" w:rsidRDefault="003179F4" w:rsidP="00A91D38">
      <w:pPr>
        <w:pStyle w:val="ListParagraph"/>
        <w:numPr>
          <w:ilvl w:val="2"/>
          <w:numId w:val="32"/>
        </w:numPr>
        <w:spacing w:after="160" w:line="259" w:lineRule="auto"/>
        <w:rPr>
          <w:rFonts w:asciiTheme="minorHAnsi" w:hAnsiTheme="minorHAnsi" w:cstheme="minorHAnsi"/>
          <w:lang w:val="ka-GE"/>
        </w:rPr>
      </w:pPr>
      <w:r w:rsidRPr="00A91D38">
        <w:rPr>
          <w:rFonts w:asciiTheme="minorHAnsi" w:hAnsiTheme="minorHAnsi" w:cstheme="minorHAnsi"/>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A91D38" w:rsidRDefault="003179F4" w:rsidP="003179F4">
      <w:pPr>
        <w:rPr>
          <w:rFonts w:asciiTheme="minorHAnsi" w:hAnsiTheme="minorHAnsi" w:cstheme="minorHAnsi"/>
          <w:lang w:val="ka-GE"/>
        </w:rPr>
      </w:pPr>
    </w:p>
    <w:p w14:paraId="784F4036" w14:textId="77777777" w:rsidR="00A91D38" w:rsidRDefault="003179F4" w:rsidP="00A91D38">
      <w:pPr>
        <w:pStyle w:val="ListParagraph"/>
        <w:numPr>
          <w:ilvl w:val="2"/>
          <w:numId w:val="32"/>
        </w:numPr>
        <w:spacing w:after="160" w:line="259" w:lineRule="auto"/>
        <w:rPr>
          <w:rFonts w:asciiTheme="minorHAnsi" w:hAnsiTheme="minorHAnsi" w:cstheme="minorHAnsi"/>
          <w:lang w:val="ka-GE"/>
        </w:rPr>
      </w:pPr>
      <w:r w:rsidRPr="00A91D38">
        <w:rPr>
          <w:rFonts w:asciiTheme="minorHAnsi" w:hAnsiTheme="minorHAnsi" w:cstheme="minorHAnsi"/>
          <w:lang w:val="ka-GE"/>
        </w:rPr>
        <w:t>ბანკთან თანამშრომლობის შემთხვევაში მხარე აცხადებს და იძლევა გარანტიას, რომ:</w:t>
      </w:r>
    </w:p>
    <w:p w14:paraId="48BC4770" w14:textId="77777777" w:rsidR="00A91D38" w:rsidRPr="00A91D38" w:rsidRDefault="00A91D38" w:rsidP="00A91D38">
      <w:pPr>
        <w:pStyle w:val="ListParagraph"/>
        <w:rPr>
          <w:rFonts w:asciiTheme="minorHAnsi" w:eastAsiaTheme="minorEastAsia" w:hAnsiTheme="minorHAnsi" w:cstheme="minorHAnsi"/>
          <w:lang w:val="ka-GE" w:eastAsia="ja-JP"/>
        </w:rPr>
      </w:pPr>
    </w:p>
    <w:p w14:paraId="75766183" w14:textId="135F43E4" w:rsidR="003179F4" w:rsidRPr="00A91D38" w:rsidRDefault="003179F4" w:rsidP="00A91D38">
      <w:pPr>
        <w:pStyle w:val="ListParagraph"/>
        <w:numPr>
          <w:ilvl w:val="0"/>
          <w:numId w:val="36"/>
        </w:numPr>
        <w:rPr>
          <w:rFonts w:asciiTheme="minorHAnsi" w:hAnsiTheme="minorHAnsi" w:cstheme="minorHAnsi"/>
          <w:lang w:val="ka-GE"/>
        </w:rPr>
      </w:pPr>
      <w:r w:rsidRPr="00A91D38">
        <w:rPr>
          <w:rFonts w:asciiTheme="minorHAnsi" w:eastAsiaTheme="minorEastAsia" w:hAnsiTheme="minorHAnsi" w:cstheme="minorHAnsi"/>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A91D38" w:rsidRDefault="003179F4" w:rsidP="00A91D38">
      <w:pPr>
        <w:pStyle w:val="ListParagraph"/>
        <w:numPr>
          <w:ilvl w:val="0"/>
          <w:numId w:val="36"/>
        </w:numPr>
        <w:rPr>
          <w:rFonts w:asciiTheme="minorHAnsi" w:eastAsiaTheme="minorEastAsia" w:hAnsiTheme="minorHAnsi" w:cstheme="minorHAnsi"/>
          <w:lang w:val="ka-GE" w:eastAsia="ja-JP"/>
        </w:rPr>
      </w:pPr>
      <w:r w:rsidRPr="00A91D38">
        <w:rPr>
          <w:rFonts w:asciiTheme="minorHAnsi" w:eastAsiaTheme="minorEastAsia" w:hAnsiTheme="minorHAnsi" w:cstheme="minorHAnsi"/>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236CF55" w14:textId="77777777" w:rsidR="00D217A6" w:rsidRPr="00A91D38" w:rsidRDefault="003179F4" w:rsidP="00A91D38">
      <w:pPr>
        <w:pStyle w:val="ListParagraph"/>
        <w:numPr>
          <w:ilvl w:val="0"/>
          <w:numId w:val="36"/>
        </w:numPr>
        <w:rPr>
          <w:rFonts w:asciiTheme="minorHAnsi" w:eastAsiaTheme="minorEastAsia" w:hAnsiTheme="minorHAnsi" w:cstheme="minorHAnsi"/>
          <w:lang w:val="ka-GE" w:eastAsia="ja-JP"/>
        </w:rPr>
      </w:pPr>
      <w:r w:rsidRPr="00A91D38">
        <w:rPr>
          <w:rFonts w:asciiTheme="minorHAnsi" w:eastAsiaTheme="minorEastAsia" w:hAnsiTheme="minorHAnsi" w:cstheme="minorHAnsi"/>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25F83E0" w14:textId="3A812152" w:rsidR="00D217A6" w:rsidRPr="00A91D38" w:rsidRDefault="00D217A6" w:rsidP="00A91D38">
      <w:pPr>
        <w:pStyle w:val="ListParagraph"/>
        <w:numPr>
          <w:ilvl w:val="0"/>
          <w:numId w:val="36"/>
        </w:numPr>
        <w:rPr>
          <w:rFonts w:asciiTheme="minorHAnsi" w:eastAsiaTheme="minorEastAsia" w:hAnsiTheme="minorHAnsi" w:cstheme="minorHAnsi"/>
          <w:lang w:val="ka-GE" w:eastAsia="ja-JP"/>
        </w:rPr>
      </w:pPr>
      <w:r w:rsidRPr="00A91D38">
        <w:rPr>
          <w:rFonts w:asciiTheme="minorHAnsi" w:eastAsia="Times New Roman" w:hAnsiTheme="minorHAnsi" w:cstheme="minorHAnsi"/>
          <w:lang w:val="ka-GE"/>
        </w:rPr>
        <w:t>ნარჩენების წარმოქმნის შემთხვევაში,  თავად დაამუშავოს ნარჩენები, ან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5CB682E1" w14:textId="77777777" w:rsidR="00557BA9" w:rsidRPr="00A91D38" w:rsidRDefault="00557BA9" w:rsidP="00557BA9">
      <w:pPr>
        <w:rPr>
          <w:rFonts w:asciiTheme="minorHAnsi" w:eastAsiaTheme="minorEastAsia" w:hAnsiTheme="minorHAnsi" w:cstheme="minorHAnsi"/>
          <w:lang w:val="ka-GE" w:eastAsia="ja-JP"/>
        </w:rPr>
      </w:pPr>
    </w:p>
    <w:p w14:paraId="1C12438D" w14:textId="0C431A66" w:rsidR="00A557FF" w:rsidRPr="00A91D38" w:rsidRDefault="00557BA9" w:rsidP="008E55D4">
      <w:pPr>
        <w:pStyle w:val="ListParagraph"/>
        <w:numPr>
          <w:ilvl w:val="2"/>
          <w:numId w:val="32"/>
        </w:numPr>
        <w:spacing w:after="160" w:line="259" w:lineRule="auto"/>
        <w:rPr>
          <w:rFonts w:asciiTheme="minorHAnsi" w:eastAsiaTheme="minorEastAsia" w:hAnsiTheme="minorHAnsi" w:cstheme="minorHAnsi"/>
          <w:lang w:val="ka-GE" w:eastAsia="ja-JP"/>
        </w:rPr>
      </w:pPr>
      <w:r w:rsidRPr="00A91D38">
        <w:rPr>
          <w:rFonts w:asciiTheme="minorHAnsi" w:eastAsiaTheme="minorEastAsia" w:hAnsiTheme="minorHAnsi" w:cstheme="minorHAnsi"/>
          <w:lang w:val="ka-GE" w:eastAsia="ja-JP"/>
        </w:rPr>
        <w:t xml:space="preserve">ხელშეკრულების გაფორმების შემთხვევაში, ტენდერის მონაწილე ვალდებული იქნება დაიცვას შრომის უსაფრთხოების ნორმები და სტანდარტები საქართველოს </w:t>
      </w:r>
      <w:r w:rsidR="00D82D29" w:rsidRPr="00A91D38">
        <w:rPr>
          <w:rFonts w:asciiTheme="minorHAnsi" w:eastAsiaTheme="minorEastAsia" w:hAnsiTheme="minorHAnsi" w:cstheme="minorHAnsi"/>
          <w:lang w:val="ka-GE" w:eastAsia="ja-JP"/>
        </w:rPr>
        <w:t>მოქ</w:t>
      </w:r>
      <w:r w:rsidRPr="00A91D38">
        <w:rPr>
          <w:rFonts w:asciiTheme="minorHAnsi" w:eastAsiaTheme="minorEastAsia" w:hAnsiTheme="minorHAnsi" w:cstheme="minorHAnsi"/>
          <w:lang w:val="ka-GE" w:eastAsia="ja-JP"/>
        </w:rPr>
        <w:t>მედი კანონმდებლობის შესაბამისად.</w:t>
      </w:r>
    </w:p>
    <w:p w14:paraId="0D298834" w14:textId="77777777" w:rsidR="00CF6947" w:rsidRPr="00A91D38" w:rsidRDefault="00CF6947" w:rsidP="00A557FF">
      <w:pPr>
        <w:rPr>
          <w:rFonts w:asciiTheme="minorHAnsi" w:hAnsiTheme="minorHAnsi" w:cstheme="minorHAnsi"/>
          <w:sz w:val="12"/>
          <w:lang w:val="ka-GE"/>
        </w:rPr>
      </w:pPr>
    </w:p>
    <w:p w14:paraId="1457D7E0" w14:textId="77777777" w:rsidR="00F90CED" w:rsidRDefault="00F90CED" w:rsidP="00F90CED">
      <w:pPr>
        <w:spacing w:after="160" w:line="259" w:lineRule="auto"/>
        <w:rPr>
          <w:rFonts w:asciiTheme="minorHAnsi" w:hAnsiTheme="minorHAnsi" w:cstheme="minorHAnsi"/>
          <w:color w:val="000000" w:themeColor="text1"/>
          <w:szCs w:val="24"/>
          <w:lang w:val="ka-GE"/>
        </w:rPr>
      </w:pPr>
    </w:p>
    <w:p w14:paraId="57B68711" w14:textId="77777777" w:rsidR="00F90CED" w:rsidRPr="00F90CED" w:rsidRDefault="00F90CED" w:rsidP="00F90CED">
      <w:pPr>
        <w:spacing w:after="160" w:line="259" w:lineRule="auto"/>
        <w:rPr>
          <w:rFonts w:asciiTheme="minorHAnsi" w:hAnsiTheme="minorHAnsi" w:cstheme="minorHAnsi"/>
          <w:color w:val="000000" w:themeColor="text1"/>
          <w:szCs w:val="24"/>
          <w:lang w:val="ka-GE"/>
        </w:rPr>
        <w:sectPr w:rsidR="00F90CED" w:rsidRPr="00F90CED" w:rsidSect="00880AD3">
          <w:pgSz w:w="11909" w:h="16704" w:code="9"/>
          <w:pgMar w:top="720" w:right="839" w:bottom="0" w:left="907" w:header="427" w:footer="0" w:gutter="0"/>
          <w:pgNumType w:chapStyle="9" w:chapSep="enDash"/>
          <w:cols w:space="1080"/>
          <w:titlePg/>
          <w:docGrid w:linePitch="360"/>
        </w:sectPr>
      </w:pPr>
    </w:p>
    <w:p w14:paraId="03185A20" w14:textId="28AB8030" w:rsidR="00F90CED" w:rsidRPr="00F90CED" w:rsidRDefault="00F90CED" w:rsidP="00152950">
      <w:pPr>
        <w:pStyle w:val="ListParagraph"/>
        <w:numPr>
          <w:ilvl w:val="0"/>
          <w:numId w:val="32"/>
        </w:numPr>
        <w:spacing w:after="160" w:line="259" w:lineRule="auto"/>
        <w:ind w:left="450" w:hanging="450"/>
        <w:outlineLvl w:val="0"/>
        <w:rPr>
          <w:b/>
          <w:lang w:val="ka-GE"/>
        </w:rPr>
      </w:pPr>
      <w:bookmarkStart w:id="11" w:name="_Toc66705393"/>
      <w:r w:rsidRPr="00F90CED">
        <w:rPr>
          <w:b/>
          <w:lang w:val="ka-GE"/>
        </w:rPr>
        <w:lastRenderedPageBreak/>
        <w:t>ტენდერის შეფასება:</w:t>
      </w:r>
      <w:bookmarkEnd w:id="11"/>
    </w:p>
    <w:p w14:paraId="58461E11" w14:textId="77777777" w:rsidR="00F90CED" w:rsidRDefault="00F90CED" w:rsidP="00F90CED">
      <w:pPr>
        <w:rPr>
          <w:lang w:val="ka-GE"/>
        </w:rPr>
      </w:pPr>
    </w:p>
    <w:p w14:paraId="14FC64F9" w14:textId="3DAE4D1C" w:rsidR="00F90CED" w:rsidRDefault="00F90CED" w:rsidP="00F90CED">
      <w:pPr>
        <w:rPr>
          <w:lang w:val="ka-GE"/>
        </w:rPr>
      </w:pPr>
      <w:r>
        <w:rPr>
          <w:lang w:val="ka-GE"/>
        </w:rPr>
        <w:t xml:space="preserve">ტენდერის შეფასება მოხდება წინასწარ შემუშავებული კრიტერიუმების </w:t>
      </w:r>
      <w:r w:rsidR="005F14D4">
        <w:rPr>
          <w:lang w:val="ka-GE"/>
        </w:rPr>
        <w:t xml:space="preserve">(იხ. პარაგრაფი N2 – „სატენდერო მოთხოვნები“) </w:t>
      </w:r>
      <w:r>
        <w:rPr>
          <w:lang w:val="ka-GE"/>
        </w:rPr>
        <w:t>და წონების მიხედვით. თითოეულ კომპონენტში ტენდერში მონაწილეს, სატენდერო კომისიის მიერ დაეწერება ქულები 1-5 ბალამდე:</w:t>
      </w:r>
    </w:p>
    <w:p w14:paraId="31BA5310" w14:textId="77777777" w:rsidR="00F90CED" w:rsidRDefault="00F90CED" w:rsidP="00F90CED">
      <w:pPr>
        <w:rPr>
          <w:lang w:val="ka-GE"/>
        </w:rPr>
      </w:pPr>
    </w:p>
    <w:tbl>
      <w:tblPr>
        <w:tblStyle w:val="GridTable1Light-Accent6"/>
        <w:tblW w:w="0" w:type="auto"/>
        <w:tblLook w:val="04A0" w:firstRow="1" w:lastRow="0" w:firstColumn="1" w:lastColumn="0" w:noHBand="0" w:noVBand="1"/>
      </w:tblPr>
      <w:tblGrid>
        <w:gridCol w:w="9558"/>
      </w:tblGrid>
      <w:tr w:rsidR="00F90CED" w14:paraId="3A7F27A2" w14:textId="77777777" w:rsidTr="00EB3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tcPr>
          <w:p w14:paraId="541165E7" w14:textId="77777777" w:rsidR="00F90CED" w:rsidRPr="00AA213F" w:rsidRDefault="00F90CED" w:rsidP="00834640">
            <w:pPr>
              <w:jc w:val="center"/>
              <w:rPr>
                <w:b w:val="0"/>
                <w:lang w:val="ka-GE"/>
              </w:rPr>
            </w:pPr>
            <w:r w:rsidRPr="00AA213F">
              <w:rPr>
                <w:lang w:val="ka-GE"/>
              </w:rPr>
              <w:t>ქულები:</w:t>
            </w:r>
          </w:p>
        </w:tc>
      </w:tr>
      <w:tr w:rsidR="00F90CED" w14:paraId="09AF7C8A" w14:textId="77777777" w:rsidTr="00EB38E2">
        <w:trPr>
          <w:trHeight w:val="2870"/>
        </w:trPr>
        <w:tc>
          <w:tcPr>
            <w:cnfStyle w:val="001000000000" w:firstRow="0" w:lastRow="0" w:firstColumn="1" w:lastColumn="0" w:oddVBand="0" w:evenVBand="0" w:oddHBand="0" w:evenHBand="0" w:firstRowFirstColumn="0" w:firstRowLastColumn="0" w:lastRowFirstColumn="0" w:lastRowLastColumn="0"/>
            <w:tcW w:w="9558" w:type="dxa"/>
          </w:tcPr>
          <w:p w14:paraId="3B204E17" w14:textId="77777777" w:rsidR="00F90CED" w:rsidRDefault="00F90CED" w:rsidP="00834640">
            <w:pPr>
              <w:pStyle w:val="NormalWeb"/>
              <w:spacing w:before="0" w:beforeAutospacing="0" w:after="0" w:afterAutospacing="0"/>
              <w:rPr>
                <w:rFonts w:ascii="Arial" w:hAnsi="Arial" w:cs="Arial"/>
                <w:color w:val="000000"/>
                <w:sz w:val="18"/>
                <w:szCs w:val="18"/>
                <w:u w:val="single"/>
              </w:rPr>
            </w:pPr>
            <w:r>
              <w:rPr>
                <w:rFonts w:ascii="Arial" w:hAnsi="Arial" w:cs="Arial"/>
                <w:color w:val="000000"/>
                <w:sz w:val="18"/>
                <w:szCs w:val="18"/>
                <w:u w:val="single"/>
              </w:rPr>
              <w:t>Scoring</w:t>
            </w:r>
          </w:p>
          <w:p w14:paraId="616092D5" w14:textId="77777777" w:rsidR="00F90CED" w:rsidRDefault="00F90CED" w:rsidP="00834640">
            <w:pPr>
              <w:pStyle w:val="NormalWeb"/>
              <w:spacing w:before="0" w:beforeAutospacing="0" w:after="0" w:afterAutospacing="0"/>
            </w:pPr>
          </w:p>
          <w:p w14:paraId="50EDE459" w14:textId="30E8FEE2" w:rsidR="00F90CED" w:rsidRPr="00156AFA" w:rsidRDefault="00F90CED" w:rsidP="00834640">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5:</w:t>
            </w:r>
            <w:r>
              <w:rPr>
                <w:rFonts w:ascii="Arial" w:hAnsi="Arial" w:cs="Arial"/>
                <w:color w:val="000000"/>
                <w:sz w:val="18"/>
                <w:szCs w:val="18"/>
                <w:u w:val="single"/>
              </w:rPr>
              <w:t>Excellent</w:t>
            </w:r>
            <w:r>
              <w:rPr>
                <w:rFonts w:asciiTheme="minorHAnsi" w:hAnsiTheme="minorHAnsi" w:cs="Arial"/>
                <w:color w:val="000000"/>
                <w:sz w:val="18"/>
                <w:szCs w:val="18"/>
                <w:u w:val="single"/>
                <w:lang w:val="ka-GE"/>
              </w:rPr>
              <w:t xml:space="preserve"> - ძალიან კარგი</w:t>
            </w:r>
          </w:p>
          <w:p w14:paraId="515E048C" w14:textId="77777777" w:rsidR="00F90CED" w:rsidRDefault="00F90CED" w:rsidP="00834640">
            <w:pPr>
              <w:pStyle w:val="NormalWeb"/>
              <w:spacing w:before="0" w:beforeAutospacing="0" w:after="0" w:afterAutospacing="0"/>
            </w:pPr>
          </w:p>
          <w:p w14:paraId="1EE13D03" w14:textId="7586E716" w:rsidR="00F90CED" w:rsidRPr="00F90CED" w:rsidRDefault="00F90CED" w:rsidP="00834640">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4:</w:t>
            </w:r>
            <w:r>
              <w:rPr>
                <w:rFonts w:ascii="Arial" w:hAnsi="Arial" w:cs="Arial"/>
                <w:color w:val="000000"/>
                <w:sz w:val="18"/>
                <w:szCs w:val="18"/>
                <w:u w:val="single"/>
              </w:rPr>
              <w:t>Good</w:t>
            </w:r>
            <w:r>
              <w:rPr>
                <w:rFonts w:asciiTheme="minorHAnsi" w:hAnsiTheme="minorHAnsi" w:cs="Arial"/>
                <w:color w:val="000000"/>
                <w:sz w:val="18"/>
                <w:szCs w:val="18"/>
                <w:u w:val="single"/>
                <w:lang w:val="ka-GE"/>
              </w:rPr>
              <w:t xml:space="preserve"> - კარგი</w:t>
            </w:r>
          </w:p>
          <w:p w14:paraId="41EE60E0" w14:textId="77777777" w:rsidR="00F90CED" w:rsidRDefault="00F90CED" w:rsidP="00834640">
            <w:pPr>
              <w:pStyle w:val="NormalWeb"/>
              <w:spacing w:before="0" w:beforeAutospacing="0" w:after="0" w:afterAutospacing="0"/>
            </w:pPr>
          </w:p>
          <w:p w14:paraId="71074178" w14:textId="535C1FAB" w:rsidR="00F90CED" w:rsidRPr="00F90CED" w:rsidRDefault="00F90CED" w:rsidP="00834640">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3:</w:t>
            </w:r>
            <w:r>
              <w:rPr>
                <w:rFonts w:ascii="Arial" w:hAnsi="Arial" w:cs="Arial"/>
                <w:color w:val="000000"/>
                <w:sz w:val="18"/>
                <w:szCs w:val="18"/>
                <w:u w:val="single"/>
              </w:rPr>
              <w:t>Satisfactory</w:t>
            </w:r>
            <w:r>
              <w:rPr>
                <w:rFonts w:asciiTheme="minorHAnsi" w:hAnsiTheme="minorHAnsi" w:cs="Arial"/>
                <w:color w:val="000000"/>
                <w:sz w:val="18"/>
                <w:szCs w:val="18"/>
                <w:u w:val="single"/>
                <w:lang w:val="ka-GE"/>
              </w:rPr>
              <w:t xml:space="preserve"> - დამაკმაყოფილებელი</w:t>
            </w:r>
          </w:p>
          <w:p w14:paraId="3E679F77" w14:textId="77777777" w:rsidR="00F90CED" w:rsidRDefault="00F90CED" w:rsidP="00834640">
            <w:pPr>
              <w:pStyle w:val="NormalWeb"/>
              <w:spacing w:before="0" w:beforeAutospacing="0" w:after="0" w:afterAutospacing="0"/>
            </w:pPr>
          </w:p>
          <w:p w14:paraId="285D7046" w14:textId="16414A4D" w:rsidR="00F90CED" w:rsidRPr="00F90CED" w:rsidRDefault="00F90CED" w:rsidP="00834640">
            <w:pPr>
              <w:pStyle w:val="NormalWeb"/>
              <w:spacing w:before="0" w:beforeAutospacing="0" w:after="0" w:afterAutospacing="0"/>
              <w:rPr>
                <w:rFonts w:asciiTheme="minorHAnsi" w:hAnsiTheme="minorHAnsi" w:cs="Arial"/>
                <w:color w:val="000000"/>
                <w:sz w:val="18"/>
                <w:szCs w:val="18"/>
                <w:u w:val="single"/>
                <w:lang w:val="ka-GE"/>
              </w:rPr>
            </w:pPr>
            <w:r>
              <w:rPr>
                <w:rFonts w:ascii="Arial" w:hAnsi="Arial" w:cs="Arial"/>
                <w:color w:val="000000"/>
                <w:sz w:val="18"/>
                <w:szCs w:val="18"/>
                <w:u w:val="single"/>
                <w:lang w:val="ru-RU"/>
              </w:rPr>
              <w:t>2:</w:t>
            </w:r>
            <w:r>
              <w:rPr>
                <w:rFonts w:ascii="Arial" w:hAnsi="Arial" w:cs="Arial"/>
                <w:color w:val="000000"/>
                <w:sz w:val="18"/>
                <w:szCs w:val="18"/>
                <w:u w:val="single"/>
              </w:rPr>
              <w:t>Low than Expected</w:t>
            </w:r>
            <w:r>
              <w:rPr>
                <w:rFonts w:asciiTheme="minorHAnsi" w:hAnsiTheme="minorHAnsi" w:cs="Arial"/>
                <w:color w:val="000000"/>
                <w:sz w:val="18"/>
                <w:szCs w:val="18"/>
                <w:u w:val="single"/>
                <w:lang w:val="ka-GE"/>
              </w:rPr>
              <w:t xml:space="preserve"> - </w:t>
            </w:r>
            <w:r w:rsidR="00A730BE">
              <w:rPr>
                <w:rFonts w:asciiTheme="minorHAnsi" w:hAnsiTheme="minorHAnsi" w:cs="Arial"/>
                <w:color w:val="000000"/>
                <w:sz w:val="18"/>
                <w:szCs w:val="18"/>
                <w:u w:val="single"/>
                <w:lang w:val="ka-GE"/>
              </w:rPr>
              <w:t>მოლოდინზე დაბალი</w:t>
            </w:r>
          </w:p>
          <w:p w14:paraId="23A8F151" w14:textId="77777777" w:rsidR="00F90CED" w:rsidRDefault="00F90CED" w:rsidP="00834640">
            <w:pPr>
              <w:pStyle w:val="NormalWeb"/>
              <w:spacing w:before="0" w:beforeAutospacing="0" w:after="0" w:afterAutospacing="0"/>
            </w:pPr>
          </w:p>
          <w:p w14:paraId="233E79A2" w14:textId="43EECB56" w:rsidR="00F90CED" w:rsidRPr="00F90CED" w:rsidRDefault="00F90CED" w:rsidP="00834640">
            <w:pPr>
              <w:pStyle w:val="NormalWeb"/>
              <w:spacing w:before="0" w:beforeAutospacing="0" w:after="0" w:afterAutospacing="0" w:line="180" w:lineRule="exact"/>
              <w:rPr>
                <w:rFonts w:asciiTheme="minorHAnsi" w:hAnsiTheme="minorHAnsi"/>
                <w:lang w:val="ka-GE"/>
              </w:rPr>
            </w:pPr>
            <w:r>
              <w:rPr>
                <w:rFonts w:ascii="Arial" w:hAnsi="Arial" w:cs="Arial"/>
                <w:color w:val="000000"/>
                <w:sz w:val="18"/>
                <w:szCs w:val="18"/>
                <w:u w:val="single"/>
                <w:lang w:val="ru-RU"/>
              </w:rPr>
              <w:t>1:</w:t>
            </w:r>
            <w:r>
              <w:rPr>
                <w:rFonts w:ascii="Arial" w:hAnsi="Arial" w:cs="Arial"/>
                <w:color w:val="000000"/>
                <w:sz w:val="18"/>
                <w:szCs w:val="18"/>
                <w:u w:val="single"/>
              </w:rPr>
              <w:t>Unsatisfactory</w:t>
            </w:r>
            <w:r>
              <w:rPr>
                <w:rFonts w:asciiTheme="minorHAnsi" w:hAnsiTheme="minorHAnsi" w:cs="Arial"/>
                <w:color w:val="000000"/>
                <w:sz w:val="18"/>
                <w:szCs w:val="18"/>
                <w:u w:val="single"/>
                <w:lang w:val="ka-GE"/>
              </w:rPr>
              <w:t xml:space="preserve"> - არადამაკმაყოფილებელი</w:t>
            </w:r>
          </w:p>
          <w:p w14:paraId="2ECD0116" w14:textId="77777777" w:rsidR="00F90CED" w:rsidRDefault="00F90CED" w:rsidP="00834640">
            <w:pPr>
              <w:rPr>
                <w:lang w:val="ka-GE"/>
              </w:rPr>
            </w:pPr>
          </w:p>
        </w:tc>
      </w:tr>
    </w:tbl>
    <w:p w14:paraId="2C4981EA" w14:textId="77777777" w:rsidR="00F90CED" w:rsidRDefault="00F90CED" w:rsidP="00F90CED">
      <w:pPr>
        <w:rPr>
          <w:lang w:val="ka-GE"/>
        </w:rPr>
      </w:pPr>
    </w:p>
    <w:p w14:paraId="1B09C84D" w14:textId="77777777" w:rsidR="00F90CED" w:rsidRPr="0050734E" w:rsidRDefault="00F90CED" w:rsidP="00F90CED">
      <w:pPr>
        <w:rPr>
          <w:lang w:val="ka-GE"/>
        </w:rPr>
      </w:pPr>
    </w:p>
    <w:tbl>
      <w:tblPr>
        <w:tblStyle w:val="GridTable1Light-Accent6"/>
        <w:tblW w:w="9558" w:type="dxa"/>
        <w:tblLook w:val="04A0" w:firstRow="1" w:lastRow="0" w:firstColumn="1" w:lastColumn="0" w:noHBand="0" w:noVBand="1"/>
      </w:tblPr>
      <w:tblGrid>
        <w:gridCol w:w="328"/>
        <w:gridCol w:w="7880"/>
        <w:gridCol w:w="1350"/>
      </w:tblGrid>
      <w:tr w:rsidR="00F90CED" w:rsidRPr="000936F3" w14:paraId="369B2699" w14:textId="77777777" w:rsidTr="00EB38E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558" w:type="dxa"/>
            <w:gridSpan w:val="3"/>
            <w:noWrap/>
          </w:tcPr>
          <w:p w14:paraId="6155E0BA" w14:textId="77777777" w:rsidR="00F90CED" w:rsidRPr="000936F3" w:rsidRDefault="00F90CED" w:rsidP="00834640">
            <w:pPr>
              <w:jc w:val="center"/>
              <w:rPr>
                <w:rFonts w:eastAsia="Times New Roman" w:cstheme="minorHAnsi"/>
                <w:b w:val="0"/>
                <w:bCs w:val="0"/>
                <w:lang w:val="ka-GE"/>
              </w:rPr>
            </w:pPr>
            <w:r>
              <w:rPr>
                <w:rFonts w:eastAsia="Times New Roman" w:cstheme="minorHAnsi"/>
                <w:lang w:val="ka-GE"/>
              </w:rPr>
              <w:t>წონები:</w:t>
            </w:r>
          </w:p>
        </w:tc>
      </w:tr>
      <w:tr w:rsidR="00F90CED" w:rsidRPr="000936F3" w14:paraId="0A1DD213" w14:textId="77777777" w:rsidTr="00EB38E2">
        <w:trPr>
          <w:trHeight w:val="315"/>
        </w:trPr>
        <w:tc>
          <w:tcPr>
            <w:cnfStyle w:val="001000000000" w:firstRow="0" w:lastRow="0" w:firstColumn="1" w:lastColumn="0" w:oddVBand="0" w:evenVBand="0" w:oddHBand="0" w:evenHBand="0" w:firstRowFirstColumn="0" w:firstRowLastColumn="0" w:lastRowFirstColumn="0" w:lastRowLastColumn="0"/>
            <w:tcW w:w="9558" w:type="dxa"/>
            <w:gridSpan w:val="3"/>
            <w:noWrap/>
            <w:hideMark/>
          </w:tcPr>
          <w:p w14:paraId="79248C0D" w14:textId="77777777" w:rsidR="00F90CED" w:rsidRPr="00DE4EB9" w:rsidRDefault="00F90CED" w:rsidP="00834640">
            <w:pPr>
              <w:rPr>
                <w:rFonts w:eastAsia="Times New Roman" w:cstheme="minorHAnsi"/>
                <w:b w:val="0"/>
                <w:bCs w:val="0"/>
              </w:rPr>
            </w:pPr>
            <w:r w:rsidRPr="00DE4EB9">
              <w:rPr>
                <w:rFonts w:eastAsia="Times New Roman" w:cstheme="minorHAnsi"/>
              </w:rPr>
              <w:t>ტექნიკური წინადადება</w:t>
            </w:r>
          </w:p>
        </w:tc>
      </w:tr>
      <w:tr w:rsidR="00F90CED" w:rsidRPr="000936F3" w14:paraId="37D15687" w14:textId="77777777" w:rsidTr="00F81D4D">
        <w:trPr>
          <w:trHeight w:val="1183"/>
        </w:trPr>
        <w:tc>
          <w:tcPr>
            <w:cnfStyle w:val="001000000000" w:firstRow="0" w:lastRow="0" w:firstColumn="1" w:lastColumn="0" w:oddVBand="0" w:evenVBand="0" w:oddHBand="0" w:evenHBand="0" w:firstRowFirstColumn="0" w:firstRowLastColumn="0" w:lastRowFirstColumn="0" w:lastRowLastColumn="0"/>
            <w:tcW w:w="328" w:type="dxa"/>
            <w:noWrap/>
            <w:vAlign w:val="center"/>
            <w:hideMark/>
          </w:tcPr>
          <w:p w14:paraId="3510E66A" w14:textId="77777777" w:rsidR="00F90CED" w:rsidRPr="00DE4EB9" w:rsidRDefault="00F90CED" w:rsidP="00EB38E2">
            <w:pPr>
              <w:jc w:val="center"/>
              <w:rPr>
                <w:rFonts w:eastAsia="Times New Roman" w:cstheme="minorHAnsi"/>
              </w:rPr>
            </w:pPr>
            <w:r w:rsidRPr="00DE4EB9">
              <w:rPr>
                <w:rFonts w:eastAsia="Times New Roman" w:cstheme="minorHAnsi"/>
              </w:rPr>
              <w:t>1</w:t>
            </w:r>
          </w:p>
        </w:tc>
        <w:tc>
          <w:tcPr>
            <w:tcW w:w="7880" w:type="dxa"/>
            <w:vAlign w:val="center"/>
            <w:hideMark/>
          </w:tcPr>
          <w:p w14:paraId="0C62DCD6" w14:textId="77777777" w:rsidR="007769D3" w:rsidRPr="007769D3" w:rsidRDefault="00F90CED" w:rsidP="00F81D4D">
            <w:pPr>
              <w:pStyle w:val="ListParagraph"/>
              <w:numPr>
                <w:ilvl w:val="0"/>
                <w:numId w:val="35"/>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60BCE">
              <w:rPr>
                <w:rFonts w:eastAsia="Times New Roman" w:cstheme="minorHAnsi"/>
              </w:rPr>
              <w:t xml:space="preserve">კომპანიის ზოგადი </w:t>
            </w:r>
            <w:r w:rsidR="007769D3">
              <w:rPr>
                <w:rFonts w:eastAsia="Times New Roman" w:cstheme="minorHAnsi"/>
                <w:lang w:val="ka-GE"/>
              </w:rPr>
              <w:t>გამოცდილება;</w:t>
            </w:r>
          </w:p>
          <w:p w14:paraId="64643D3C" w14:textId="7D05DF6C" w:rsidR="00F90CED" w:rsidRPr="00060BCE" w:rsidRDefault="007769D3" w:rsidP="00F81D4D">
            <w:pPr>
              <w:pStyle w:val="ListParagraph"/>
              <w:numPr>
                <w:ilvl w:val="0"/>
                <w:numId w:val="35"/>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lang w:val="ka-GE"/>
              </w:rPr>
              <w:t xml:space="preserve">კომპანიის </w:t>
            </w:r>
            <w:r w:rsidR="00F90CED" w:rsidRPr="00060BCE">
              <w:rPr>
                <w:rFonts w:eastAsia="Times New Roman" w:cstheme="minorHAnsi"/>
              </w:rPr>
              <w:t>სპეციფიკური გამოცდილება;</w:t>
            </w:r>
          </w:p>
          <w:p w14:paraId="436A014F" w14:textId="77777777" w:rsidR="00F90CED" w:rsidRPr="007769D3" w:rsidRDefault="007769D3" w:rsidP="00F81D4D">
            <w:pPr>
              <w:pStyle w:val="ListParagraph"/>
              <w:numPr>
                <w:ilvl w:val="0"/>
                <w:numId w:val="35"/>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ka-GE"/>
              </w:rPr>
              <w:t>კომპანიის ტექნიკა და პერსონალი;</w:t>
            </w:r>
          </w:p>
          <w:p w14:paraId="06BB3EE4" w14:textId="1EBA2FE6" w:rsidR="007769D3" w:rsidRPr="000936F3" w:rsidRDefault="007769D3" w:rsidP="00F81D4D">
            <w:pPr>
              <w:pStyle w:val="ListParagraph"/>
              <w:numPr>
                <w:ilvl w:val="0"/>
                <w:numId w:val="35"/>
              </w:numPr>
              <w:spacing w:after="160" w:line="259" w:lineRule="auto"/>
              <w:ind w:left="274" w:hanging="180"/>
              <w:jc w:val="lef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ka-GE"/>
              </w:rPr>
              <w:t>საშუალო წლიური ბრუნვა</w:t>
            </w:r>
            <w:r w:rsidR="007E02AC">
              <w:rPr>
                <w:rFonts w:cstheme="minorHAnsi"/>
                <w:lang w:val="ka-GE"/>
              </w:rPr>
              <w:t>;</w:t>
            </w:r>
          </w:p>
        </w:tc>
        <w:tc>
          <w:tcPr>
            <w:tcW w:w="1350" w:type="dxa"/>
            <w:vAlign w:val="center"/>
            <w:hideMark/>
          </w:tcPr>
          <w:p w14:paraId="58686401" w14:textId="77777777" w:rsidR="00F90CED" w:rsidRPr="00DE4EB9" w:rsidRDefault="00F90CED" w:rsidP="007769D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E4EB9">
              <w:rPr>
                <w:rFonts w:eastAsia="Times New Roman" w:cstheme="minorHAnsi"/>
              </w:rPr>
              <w:t>30%</w:t>
            </w:r>
          </w:p>
        </w:tc>
      </w:tr>
      <w:tr w:rsidR="00F90CED" w:rsidRPr="000936F3" w14:paraId="65ACE04F" w14:textId="77777777" w:rsidTr="00EB38E2">
        <w:trPr>
          <w:trHeight w:val="390"/>
        </w:trPr>
        <w:tc>
          <w:tcPr>
            <w:cnfStyle w:val="001000000000" w:firstRow="0" w:lastRow="0" w:firstColumn="1" w:lastColumn="0" w:oddVBand="0" w:evenVBand="0" w:oddHBand="0" w:evenHBand="0" w:firstRowFirstColumn="0" w:firstRowLastColumn="0" w:lastRowFirstColumn="0" w:lastRowLastColumn="0"/>
            <w:tcW w:w="9558" w:type="dxa"/>
            <w:gridSpan w:val="3"/>
            <w:noWrap/>
            <w:hideMark/>
          </w:tcPr>
          <w:p w14:paraId="74F13C8D" w14:textId="47BEB5B7" w:rsidR="00F90CED" w:rsidRPr="00DE4EB9" w:rsidRDefault="00F90CED" w:rsidP="00834640">
            <w:pPr>
              <w:rPr>
                <w:rFonts w:eastAsia="Times New Roman" w:cstheme="minorHAnsi"/>
                <w:b w:val="0"/>
                <w:bCs w:val="0"/>
              </w:rPr>
            </w:pPr>
            <w:r>
              <w:rPr>
                <w:rFonts w:eastAsia="Times New Roman" w:cstheme="minorHAnsi"/>
                <w:lang w:val="ka-GE"/>
              </w:rPr>
              <w:t xml:space="preserve">  </w:t>
            </w:r>
            <w:r w:rsidRPr="00DE4EB9">
              <w:rPr>
                <w:rFonts w:eastAsia="Times New Roman" w:cstheme="minorHAnsi"/>
              </w:rPr>
              <w:t>ფინანსური წინადადება</w:t>
            </w:r>
          </w:p>
        </w:tc>
      </w:tr>
      <w:tr w:rsidR="00F90CED" w:rsidRPr="000936F3" w14:paraId="4A35C61D" w14:textId="77777777" w:rsidTr="007E02AC">
        <w:trPr>
          <w:trHeight w:val="526"/>
        </w:trPr>
        <w:tc>
          <w:tcPr>
            <w:cnfStyle w:val="001000000000" w:firstRow="0" w:lastRow="0" w:firstColumn="1" w:lastColumn="0" w:oddVBand="0" w:evenVBand="0" w:oddHBand="0" w:evenHBand="0" w:firstRowFirstColumn="0" w:firstRowLastColumn="0" w:lastRowFirstColumn="0" w:lastRowLastColumn="0"/>
            <w:tcW w:w="328" w:type="dxa"/>
            <w:noWrap/>
            <w:vAlign w:val="center"/>
            <w:hideMark/>
          </w:tcPr>
          <w:p w14:paraId="342636E7" w14:textId="77777777" w:rsidR="00F90CED" w:rsidRPr="00DE4EB9" w:rsidRDefault="00F90CED" w:rsidP="00EB38E2">
            <w:pPr>
              <w:jc w:val="center"/>
              <w:rPr>
                <w:rFonts w:eastAsia="Times New Roman" w:cstheme="minorHAnsi"/>
              </w:rPr>
            </w:pPr>
            <w:r w:rsidRPr="00DE4EB9">
              <w:rPr>
                <w:rFonts w:eastAsia="Times New Roman" w:cstheme="minorHAnsi"/>
              </w:rPr>
              <w:t>2</w:t>
            </w:r>
          </w:p>
        </w:tc>
        <w:tc>
          <w:tcPr>
            <w:tcW w:w="7880" w:type="dxa"/>
            <w:noWrap/>
            <w:hideMark/>
          </w:tcPr>
          <w:p w14:paraId="39150D97" w14:textId="77777777" w:rsidR="00F90CED" w:rsidRPr="00DE4EB9" w:rsidRDefault="00F90CED" w:rsidP="0083464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936F3">
              <w:rPr>
                <w:rFonts w:eastAsia="Times New Roman" w:cstheme="minorHAnsi"/>
              </w:rPr>
              <w:t>მოგების პროცენტი (მოიცავს ზედნადებ ხარჯებსაც) რომელსაც კომპანია ბანკს დაარიცხავს მომსახურებისთვის საჭირო მასალების მოწოდების შემთხვევაში;</w:t>
            </w:r>
          </w:p>
        </w:tc>
        <w:tc>
          <w:tcPr>
            <w:tcW w:w="1350" w:type="dxa"/>
            <w:noWrap/>
            <w:vAlign w:val="center"/>
            <w:hideMark/>
          </w:tcPr>
          <w:p w14:paraId="77B7333E" w14:textId="77777777" w:rsidR="00F90CED" w:rsidRPr="00DE4EB9" w:rsidRDefault="00F90CED" w:rsidP="007E02A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E4EB9">
              <w:rPr>
                <w:rFonts w:eastAsia="Times New Roman" w:cstheme="minorHAnsi"/>
              </w:rPr>
              <w:t>20%</w:t>
            </w:r>
          </w:p>
        </w:tc>
      </w:tr>
      <w:tr w:rsidR="00F90CED" w:rsidRPr="000936F3" w14:paraId="2D106CDD" w14:textId="77777777" w:rsidTr="00EB38E2">
        <w:trPr>
          <w:trHeight w:val="143"/>
        </w:trPr>
        <w:tc>
          <w:tcPr>
            <w:cnfStyle w:val="001000000000" w:firstRow="0" w:lastRow="0" w:firstColumn="1" w:lastColumn="0" w:oddVBand="0" w:evenVBand="0" w:oddHBand="0" w:evenHBand="0" w:firstRowFirstColumn="0" w:firstRowLastColumn="0" w:lastRowFirstColumn="0" w:lastRowLastColumn="0"/>
            <w:tcW w:w="9558" w:type="dxa"/>
            <w:gridSpan w:val="3"/>
            <w:noWrap/>
            <w:hideMark/>
          </w:tcPr>
          <w:p w14:paraId="0BFE124B" w14:textId="77777777" w:rsidR="00F90CED" w:rsidRPr="00DE4EB9" w:rsidRDefault="00F90CED" w:rsidP="00834640">
            <w:pPr>
              <w:rPr>
                <w:rFonts w:eastAsia="Times New Roman" w:cstheme="minorHAnsi"/>
                <w:b w:val="0"/>
                <w:bCs w:val="0"/>
              </w:rPr>
            </w:pPr>
          </w:p>
        </w:tc>
      </w:tr>
      <w:tr w:rsidR="00F90CED" w:rsidRPr="000936F3" w14:paraId="4D8D4B78" w14:textId="77777777" w:rsidTr="007E02AC">
        <w:trPr>
          <w:trHeight w:val="364"/>
        </w:trPr>
        <w:tc>
          <w:tcPr>
            <w:cnfStyle w:val="001000000000" w:firstRow="0" w:lastRow="0" w:firstColumn="1" w:lastColumn="0" w:oddVBand="0" w:evenVBand="0" w:oddHBand="0" w:evenHBand="0" w:firstRowFirstColumn="0" w:firstRowLastColumn="0" w:lastRowFirstColumn="0" w:lastRowLastColumn="0"/>
            <w:tcW w:w="328" w:type="dxa"/>
            <w:noWrap/>
            <w:vAlign w:val="center"/>
            <w:hideMark/>
          </w:tcPr>
          <w:p w14:paraId="6A2D14CD" w14:textId="77777777" w:rsidR="00F90CED" w:rsidRPr="00DE4EB9" w:rsidRDefault="00F90CED" w:rsidP="00EB38E2">
            <w:pPr>
              <w:jc w:val="center"/>
              <w:rPr>
                <w:rFonts w:eastAsia="Times New Roman" w:cstheme="minorHAnsi"/>
              </w:rPr>
            </w:pPr>
            <w:r w:rsidRPr="00DE4EB9">
              <w:rPr>
                <w:rFonts w:eastAsia="Times New Roman" w:cstheme="minorHAnsi"/>
              </w:rPr>
              <w:t>3</w:t>
            </w:r>
          </w:p>
        </w:tc>
        <w:tc>
          <w:tcPr>
            <w:tcW w:w="7880" w:type="dxa"/>
            <w:vAlign w:val="center"/>
            <w:hideMark/>
          </w:tcPr>
          <w:p w14:paraId="5E83F75A" w14:textId="07499C93" w:rsidR="00F90CED" w:rsidRPr="00B563DE" w:rsidRDefault="00F90CED" w:rsidP="00767816">
            <w:pPr>
              <w:jc w:val="left"/>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sidRPr="00DE4EB9">
              <w:rPr>
                <w:rFonts w:eastAsia="Times New Roman" w:cstheme="minorHAnsi"/>
              </w:rPr>
              <w:t>ჯამური სატენდერო ფასი</w:t>
            </w:r>
            <w:r w:rsidR="00B563DE">
              <w:rPr>
                <w:rFonts w:eastAsia="Times New Roman" w:cstheme="minorHAnsi"/>
                <w:lang w:val="ka-GE"/>
              </w:rPr>
              <w:t xml:space="preserve"> (სისტემაში დაფიქსირებული ბოლო ფასი)</w:t>
            </w:r>
          </w:p>
        </w:tc>
        <w:tc>
          <w:tcPr>
            <w:tcW w:w="1350" w:type="dxa"/>
            <w:noWrap/>
            <w:vAlign w:val="center"/>
            <w:hideMark/>
          </w:tcPr>
          <w:p w14:paraId="07B533B5" w14:textId="77777777" w:rsidR="00F90CED" w:rsidRPr="00DE4EB9" w:rsidRDefault="00F90CED" w:rsidP="007E02A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E4EB9">
              <w:rPr>
                <w:rFonts w:eastAsia="Times New Roman" w:cstheme="minorHAnsi"/>
              </w:rPr>
              <w:t>50%</w:t>
            </w:r>
          </w:p>
        </w:tc>
      </w:tr>
    </w:tbl>
    <w:p w14:paraId="40951495" w14:textId="77777777" w:rsidR="00F90CED" w:rsidRPr="002116EB" w:rsidRDefault="00F90CED" w:rsidP="00F90CED">
      <w:pPr>
        <w:rPr>
          <w:lang w:val="ka-GE"/>
        </w:rPr>
      </w:pPr>
    </w:p>
    <w:p w14:paraId="24C1398B" w14:textId="77777777" w:rsidR="0039774C" w:rsidRDefault="0039774C" w:rsidP="00F90CED">
      <w:pPr>
        <w:sectPr w:rsidR="0039774C" w:rsidSect="00F90CED">
          <w:pgSz w:w="11909" w:h="16704" w:code="9"/>
          <w:pgMar w:top="634" w:right="839" w:bottom="0" w:left="1620" w:header="432" w:footer="720" w:gutter="0"/>
          <w:pgNumType w:chapStyle="9" w:chapSep="enDash"/>
          <w:cols w:space="1080"/>
          <w:titlePg/>
          <w:docGrid w:linePitch="360"/>
        </w:sectPr>
      </w:pPr>
    </w:p>
    <w:p w14:paraId="109E02FF" w14:textId="77777777" w:rsidR="00F90CED" w:rsidRDefault="00F90CED">
      <w:pPr>
        <w:jc w:val="left"/>
        <w:rPr>
          <w:rFonts w:asciiTheme="minorHAnsi" w:hAnsiTheme="minorHAnsi" w:cstheme="minorHAnsi"/>
          <w:b/>
          <w:bCs/>
          <w:color w:val="auto"/>
          <w:sz w:val="28"/>
          <w:szCs w:val="24"/>
          <w:lang w:val="ka-GE" w:eastAsia="ja-JP"/>
        </w:rPr>
      </w:pPr>
    </w:p>
    <w:p w14:paraId="1554F816" w14:textId="3A4E9BB0" w:rsidR="00E0146E" w:rsidRPr="007678C9" w:rsidRDefault="00E3757A" w:rsidP="00210B60">
      <w:pPr>
        <w:pStyle w:val="Heading1"/>
        <w:tabs>
          <w:tab w:val="left" w:pos="-180"/>
          <w:tab w:val="left" w:pos="7338"/>
        </w:tabs>
        <w:spacing w:before="0" w:after="0"/>
        <w:ind w:left="720"/>
        <w:rPr>
          <w:rFonts w:asciiTheme="minorHAnsi" w:eastAsiaTheme="minorHAnsi" w:hAnsiTheme="minorHAnsi" w:cstheme="minorHAnsi"/>
          <w:color w:val="auto"/>
          <w:sz w:val="24"/>
          <w:szCs w:val="24"/>
          <w:lang w:val="ka-GE"/>
        </w:rPr>
      </w:pPr>
      <w:bookmarkStart w:id="12" w:name="_Toc66705394"/>
      <w:r w:rsidRPr="007678C9">
        <w:rPr>
          <w:rFonts w:asciiTheme="minorHAnsi" w:eastAsiaTheme="minorHAnsi" w:hAnsiTheme="minorHAnsi" w:cstheme="minorHAnsi"/>
          <w:color w:val="auto"/>
          <w:sz w:val="24"/>
          <w:szCs w:val="24"/>
          <w:lang w:val="ka-GE"/>
        </w:rPr>
        <w:t>თანდართული დოკუმენტაცია</w:t>
      </w:r>
      <w:bookmarkEnd w:id="12"/>
    </w:p>
    <w:p w14:paraId="4C66B2D4" w14:textId="6403AAB5" w:rsidR="00B3546C" w:rsidRPr="00141B8E" w:rsidRDefault="00E3757A" w:rsidP="00152950">
      <w:pPr>
        <w:pStyle w:val="a"/>
        <w:numPr>
          <w:ilvl w:val="0"/>
          <w:numId w:val="0"/>
        </w:numPr>
        <w:ind w:left="720"/>
        <w:rPr>
          <w:rFonts w:asciiTheme="minorHAnsi" w:hAnsiTheme="minorHAnsi" w:cstheme="minorHAnsi"/>
          <w:color w:val="auto"/>
        </w:rPr>
      </w:pPr>
      <w:bookmarkStart w:id="13" w:name="_Toc66705395"/>
      <w:r w:rsidRPr="00A91D38">
        <w:rPr>
          <w:rFonts w:asciiTheme="minorHAnsi" w:hAnsiTheme="minorHAnsi" w:cstheme="minorHAnsi"/>
          <w:color w:val="auto"/>
        </w:rPr>
        <w:t xml:space="preserve">დანართი 1: </w:t>
      </w:r>
      <w:r w:rsidR="00FE642F" w:rsidRPr="00FE642F">
        <w:rPr>
          <w:rFonts w:asciiTheme="minorHAnsi" w:hAnsiTheme="minorHAnsi" w:cstheme="minorHAnsi"/>
          <w:color w:val="auto"/>
        </w:rPr>
        <w:t>ფასების ცხრილი</w:t>
      </w:r>
      <w:bookmarkEnd w:id="13"/>
    </w:p>
    <w:tbl>
      <w:tblPr>
        <w:tblStyle w:val="TableGrid"/>
        <w:tblW w:w="14993" w:type="dxa"/>
        <w:jc w:val="center"/>
        <w:tblLayout w:type="fixed"/>
        <w:tblLook w:val="04A0" w:firstRow="1" w:lastRow="0" w:firstColumn="1" w:lastColumn="0" w:noHBand="0" w:noVBand="1"/>
      </w:tblPr>
      <w:tblGrid>
        <w:gridCol w:w="360"/>
        <w:gridCol w:w="6300"/>
        <w:gridCol w:w="1350"/>
        <w:gridCol w:w="1890"/>
        <w:gridCol w:w="3332"/>
        <w:gridCol w:w="1761"/>
      </w:tblGrid>
      <w:tr w:rsidR="00C34228" w14:paraId="45223AA4" w14:textId="77777777" w:rsidTr="00CB7DD1">
        <w:trPr>
          <w:trHeight w:val="1430"/>
          <w:jc w:val="center"/>
        </w:trPr>
        <w:tc>
          <w:tcPr>
            <w:tcW w:w="360" w:type="dxa"/>
            <w:shd w:val="clear" w:color="auto" w:fill="F2F2F2" w:themeFill="background1" w:themeFillShade="F2"/>
            <w:vAlign w:val="center"/>
          </w:tcPr>
          <w:p w14:paraId="7C1B9F0A" w14:textId="77777777" w:rsidR="00FE642F" w:rsidRPr="00F176DF" w:rsidRDefault="00FE642F" w:rsidP="00834640">
            <w:pPr>
              <w:jc w:val="center"/>
              <w:rPr>
                <w:lang w:val="ka-GE"/>
              </w:rPr>
            </w:pPr>
            <w:r w:rsidRPr="00F176DF">
              <w:rPr>
                <w:lang w:val="ka-GE"/>
              </w:rPr>
              <w:t>N</w:t>
            </w:r>
          </w:p>
        </w:tc>
        <w:tc>
          <w:tcPr>
            <w:tcW w:w="6300" w:type="dxa"/>
            <w:shd w:val="clear" w:color="auto" w:fill="F2F2F2" w:themeFill="background1" w:themeFillShade="F2"/>
            <w:vAlign w:val="center"/>
          </w:tcPr>
          <w:p w14:paraId="4AB135CC" w14:textId="77777777" w:rsidR="00FE642F" w:rsidRPr="00F176DF" w:rsidRDefault="00FE642F" w:rsidP="00834640">
            <w:pPr>
              <w:jc w:val="center"/>
              <w:rPr>
                <w:lang w:val="ka-GE"/>
              </w:rPr>
            </w:pPr>
            <w:r w:rsidRPr="00F176DF">
              <w:rPr>
                <w:lang w:val="ka-GE"/>
              </w:rPr>
              <w:t>დანადგარის ტიპი/ბრენდი/მოდელი</w:t>
            </w:r>
          </w:p>
        </w:tc>
        <w:tc>
          <w:tcPr>
            <w:tcW w:w="1350" w:type="dxa"/>
            <w:shd w:val="clear" w:color="auto" w:fill="F2F2F2" w:themeFill="background1" w:themeFillShade="F2"/>
            <w:vAlign w:val="center"/>
          </w:tcPr>
          <w:p w14:paraId="0B69B3FF" w14:textId="77777777" w:rsidR="00FE642F" w:rsidRPr="00F176DF" w:rsidRDefault="00FE642F" w:rsidP="00834640">
            <w:pPr>
              <w:jc w:val="center"/>
              <w:rPr>
                <w:lang w:val="ka-GE"/>
              </w:rPr>
            </w:pPr>
            <w:r w:rsidRPr="00F176DF">
              <w:rPr>
                <w:lang w:val="ka-GE"/>
              </w:rPr>
              <w:t>რაოდენობა</w:t>
            </w:r>
          </w:p>
        </w:tc>
        <w:tc>
          <w:tcPr>
            <w:tcW w:w="1890" w:type="dxa"/>
            <w:shd w:val="clear" w:color="auto" w:fill="F2F2F2" w:themeFill="background1" w:themeFillShade="F2"/>
            <w:vAlign w:val="center"/>
          </w:tcPr>
          <w:p w14:paraId="712AEBCA" w14:textId="77777777" w:rsidR="00FE642F" w:rsidRPr="00F176DF" w:rsidRDefault="00FE642F" w:rsidP="00834640">
            <w:pPr>
              <w:jc w:val="center"/>
              <w:rPr>
                <w:lang w:val="ka-GE"/>
              </w:rPr>
            </w:pPr>
            <w:r w:rsidRPr="00F176DF">
              <w:rPr>
                <w:lang w:val="ka-GE"/>
              </w:rPr>
              <w:t>ექსპლუატაციაში შესვლის თარიღი</w:t>
            </w:r>
          </w:p>
        </w:tc>
        <w:tc>
          <w:tcPr>
            <w:tcW w:w="3332" w:type="dxa"/>
            <w:shd w:val="clear" w:color="auto" w:fill="F2F2F2" w:themeFill="background1" w:themeFillShade="F2"/>
            <w:vAlign w:val="center"/>
          </w:tcPr>
          <w:p w14:paraId="16A4A064" w14:textId="46AB1CE1" w:rsidR="00FE642F" w:rsidRPr="00F176DF" w:rsidRDefault="00FE642F" w:rsidP="00834640">
            <w:pPr>
              <w:jc w:val="center"/>
              <w:rPr>
                <w:lang w:val="ka-GE"/>
              </w:rPr>
            </w:pPr>
            <w:r w:rsidRPr="00F176DF">
              <w:rPr>
                <w:lang w:val="ka-GE"/>
              </w:rPr>
              <w:t xml:space="preserve">ერთეულის მომსახურების წლიური ღირებულება </w:t>
            </w:r>
            <w:r w:rsidR="00E931A6">
              <w:rPr>
                <w:lang w:val="ka-GE"/>
              </w:rPr>
              <w:t>აშშ. დო</w:t>
            </w:r>
            <w:r w:rsidRPr="00F176DF">
              <w:rPr>
                <w:lang w:val="ka-GE"/>
              </w:rPr>
              <w:t xml:space="preserve">ლარში (გადასახადების ჩათვლით) </w:t>
            </w:r>
            <w:r w:rsidRPr="00F176DF">
              <w:t>RFP-</w:t>
            </w:r>
            <w:r w:rsidRPr="00F176DF">
              <w:rPr>
                <w:lang w:val="ka-GE"/>
              </w:rPr>
              <w:t>ის მოთხოვნების შესაბამისად</w:t>
            </w:r>
          </w:p>
        </w:tc>
        <w:tc>
          <w:tcPr>
            <w:tcW w:w="1761" w:type="dxa"/>
            <w:shd w:val="clear" w:color="auto" w:fill="F2F2F2" w:themeFill="background1" w:themeFillShade="F2"/>
          </w:tcPr>
          <w:p w14:paraId="44A9E77B" w14:textId="2D7FC0F3" w:rsidR="00FE642F" w:rsidRPr="00F176DF" w:rsidRDefault="00FE642F" w:rsidP="00834640">
            <w:pPr>
              <w:jc w:val="center"/>
              <w:rPr>
                <w:lang w:val="ka-GE"/>
              </w:rPr>
            </w:pPr>
            <w:r w:rsidRPr="00F176DF">
              <w:rPr>
                <w:lang w:val="ka-GE"/>
              </w:rPr>
              <w:t xml:space="preserve">სულ მომსახურების ღირებულება </w:t>
            </w:r>
            <w:r w:rsidR="00E931A6">
              <w:rPr>
                <w:lang w:val="ka-GE"/>
              </w:rPr>
              <w:t>აშშ. დო</w:t>
            </w:r>
            <w:r w:rsidRPr="00F176DF">
              <w:rPr>
                <w:lang w:val="ka-GE"/>
              </w:rPr>
              <w:t>ლარში (გადასახადების ჩათვლით)</w:t>
            </w:r>
          </w:p>
        </w:tc>
      </w:tr>
      <w:tr w:rsidR="00FE642F" w14:paraId="2775ED18" w14:textId="77777777" w:rsidTr="00CB7DD1">
        <w:trPr>
          <w:jc w:val="center"/>
        </w:trPr>
        <w:tc>
          <w:tcPr>
            <w:tcW w:w="360" w:type="dxa"/>
          </w:tcPr>
          <w:p w14:paraId="4D308111" w14:textId="77777777" w:rsidR="00FE642F" w:rsidRPr="005D6103" w:rsidRDefault="00FE642F" w:rsidP="00834640">
            <w:pPr>
              <w:jc w:val="center"/>
            </w:pPr>
            <w:r>
              <w:t>A</w:t>
            </w:r>
          </w:p>
        </w:tc>
        <w:tc>
          <w:tcPr>
            <w:tcW w:w="6300" w:type="dxa"/>
          </w:tcPr>
          <w:p w14:paraId="58D43AB2" w14:textId="77777777" w:rsidR="00FE642F" w:rsidRDefault="00FE642F" w:rsidP="00834640">
            <w:pPr>
              <w:jc w:val="center"/>
            </w:pPr>
            <w:r>
              <w:t>B</w:t>
            </w:r>
          </w:p>
        </w:tc>
        <w:tc>
          <w:tcPr>
            <w:tcW w:w="1350" w:type="dxa"/>
          </w:tcPr>
          <w:p w14:paraId="60DCB07A" w14:textId="77777777" w:rsidR="00FE642F" w:rsidRDefault="00FE642F" w:rsidP="00834640">
            <w:pPr>
              <w:jc w:val="center"/>
            </w:pPr>
            <w:r>
              <w:t>C</w:t>
            </w:r>
          </w:p>
        </w:tc>
        <w:tc>
          <w:tcPr>
            <w:tcW w:w="1890" w:type="dxa"/>
          </w:tcPr>
          <w:p w14:paraId="0D6B3527" w14:textId="77777777" w:rsidR="00FE642F" w:rsidRDefault="00FE642F" w:rsidP="00834640">
            <w:pPr>
              <w:jc w:val="center"/>
            </w:pPr>
            <w:r>
              <w:t>D</w:t>
            </w:r>
          </w:p>
        </w:tc>
        <w:tc>
          <w:tcPr>
            <w:tcW w:w="3332" w:type="dxa"/>
          </w:tcPr>
          <w:p w14:paraId="64E2E42B" w14:textId="77777777" w:rsidR="00FE642F" w:rsidRDefault="00FE642F" w:rsidP="00834640">
            <w:pPr>
              <w:jc w:val="center"/>
            </w:pPr>
            <w:r>
              <w:t>E</w:t>
            </w:r>
          </w:p>
        </w:tc>
        <w:tc>
          <w:tcPr>
            <w:tcW w:w="1761" w:type="dxa"/>
          </w:tcPr>
          <w:p w14:paraId="6F583F01" w14:textId="77777777" w:rsidR="00FE642F" w:rsidRDefault="00FE642F" w:rsidP="00834640">
            <w:pPr>
              <w:jc w:val="center"/>
            </w:pPr>
            <w:r>
              <w:t>C x E</w:t>
            </w:r>
          </w:p>
        </w:tc>
      </w:tr>
      <w:tr w:rsidR="00FE642F" w14:paraId="6BB9382D" w14:textId="77777777" w:rsidTr="00CB7DD1">
        <w:trPr>
          <w:trHeight w:val="791"/>
          <w:jc w:val="center"/>
        </w:trPr>
        <w:tc>
          <w:tcPr>
            <w:tcW w:w="360" w:type="dxa"/>
            <w:vAlign w:val="center"/>
          </w:tcPr>
          <w:p w14:paraId="72158290" w14:textId="77777777" w:rsidR="00FE642F" w:rsidRPr="00A269DF" w:rsidRDefault="00FE642F" w:rsidP="00834640">
            <w:pPr>
              <w:jc w:val="center"/>
              <w:rPr>
                <w:lang w:val="ka-GE"/>
              </w:rPr>
            </w:pPr>
            <w:r>
              <w:rPr>
                <w:lang w:val="ka-GE"/>
              </w:rPr>
              <w:t>1</w:t>
            </w:r>
          </w:p>
        </w:tc>
        <w:tc>
          <w:tcPr>
            <w:tcW w:w="6300" w:type="dxa"/>
          </w:tcPr>
          <w:p w14:paraId="3E3ECE24" w14:textId="77777777" w:rsidR="00FE642F" w:rsidRDefault="00FE642F" w:rsidP="00834640">
            <w:pPr>
              <w:jc w:val="center"/>
              <w:rPr>
                <w:lang w:val="ka-GE"/>
              </w:rPr>
            </w:pPr>
            <w:r w:rsidRPr="002A0497">
              <w:t>STULZ</w:t>
            </w:r>
            <w:r>
              <w:rPr>
                <w:lang w:val="ka-GE"/>
              </w:rPr>
              <w:t>-ის პრეციზიული კონდიციონერი</w:t>
            </w:r>
          </w:p>
          <w:p w14:paraId="0A77106D" w14:textId="77777777" w:rsidR="00FE642F" w:rsidRPr="002A0497" w:rsidRDefault="00FE642F" w:rsidP="00834640">
            <w:pPr>
              <w:jc w:val="center"/>
              <w:rPr>
                <w:lang w:val="ka-GE"/>
              </w:rPr>
            </w:pPr>
            <w:r w:rsidRPr="002A0497">
              <w:rPr>
                <w:sz w:val="18"/>
                <w:lang w:val="ka-GE"/>
              </w:rPr>
              <w:t>(ASD, CSD და CCD ტიპის იუნიტები, სიმძლავრე 10-დან 40 კილოვატამდე)</w:t>
            </w:r>
          </w:p>
        </w:tc>
        <w:tc>
          <w:tcPr>
            <w:tcW w:w="1350" w:type="dxa"/>
            <w:vAlign w:val="center"/>
          </w:tcPr>
          <w:p w14:paraId="14BDD4CE" w14:textId="77777777" w:rsidR="00FE642F" w:rsidRPr="00143946" w:rsidRDefault="00FE642F" w:rsidP="00834640">
            <w:pPr>
              <w:jc w:val="center"/>
              <w:rPr>
                <w:lang w:val="ka-GE"/>
              </w:rPr>
            </w:pPr>
            <w:r>
              <w:rPr>
                <w:lang w:val="ka-GE"/>
              </w:rPr>
              <w:t>7</w:t>
            </w:r>
          </w:p>
        </w:tc>
        <w:tc>
          <w:tcPr>
            <w:tcW w:w="1890" w:type="dxa"/>
            <w:vAlign w:val="center"/>
          </w:tcPr>
          <w:p w14:paraId="5199A6F2" w14:textId="77777777" w:rsidR="00FE642F" w:rsidRPr="00364B88" w:rsidRDefault="00FE642F" w:rsidP="00834640">
            <w:pPr>
              <w:rPr>
                <w:lang w:val="ka-GE"/>
              </w:rPr>
            </w:pPr>
            <w:r w:rsidRPr="00364B88">
              <w:rPr>
                <w:lang w:val="ka-GE"/>
              </w:rPr>
              <w:t>2008-2010 წლები</w:t>
            </w:r>
          </w:p>
        </w:tc>
        <w:tc>
          <w:tcPr>
            <w:tcW w:w="3332" w:type="dxa"/>
          </w:tcPr>
          <w:p w14:paraId="0EA67007" w14:textId="77777777" w:rsidR="00FE642F" w:rsidRDefault="00FE642F" w:rsidP="00834640"/>
        </w:tc>
        <w:tc>
          <w:tcPr>
            <w:tcW w:w="1761" w:type="dxa"/>
          </w:tcPr>
          <w:p w14:paraId="2224756A" w14:textId="77777777" w:rsidR="00FE642F" w:rsidRDefault="00FE642F" w:rsidP="00834640"/>
        </w:tc>
      </w:tr>
      <w:tr w:rsidR="00CB7DD1" w14:paraId="45915A5F" w14:textId="77777777" w:rsidTr="00CB7DD1">
        <w:trPr>
          <w:jc w:val="center"/>
        </w:trPr>
        <w:tc>
          <w:tcPr>
            <w:tcW w:w="360" w:type="dxa"/>
            <w:vAlign w:val="center"/>
          </w:tcPr>
          <w:p w14:paraId="3BACF9EE" w14:textId="77777777" w:rsidR="00FE642F" w:rsidRPr="00A269DF" w:rsidRDefault="00FE642F" w:rsidP="00834640">
            <w:pPr>
              <w:jc w:val="center"/>
              <w:rPr>
                <w:lang w:val="ka-GE"/>
              </w:rPr>
            </w:pPr>
            <w:r>
              <w:rPr>
                <w:lang w:val="ka-GE"/>
              </w:rPr>
              <w:t>2</w:t>
            </w:r>
          </w:p>
        </w:tc>
        <w:tc>
          <w:tcPr>
            <w:tcW w:w="6300" w:type="dxa"/>
          </w:tcPr>
          <w:p w14:paraId="75FCE25E" w14:textId="77777777" w:rsidR="00FE642F" w:rsidRDefault="00FE642F" w:rsidP="00834640">
            <w:pPr>
              <w:jc w:val="center"/>
              <w:rPr>
                <w:lang w:val="ka-GE"/>
              </w:rPr>
            </w:pPr>
            <w:r w:rsidRPr="002A0497">
              <w:t>STULZ</w:t>
            </w:r>
            <w:r>
              <w:rPr>
                <w:lang w:val="ka-GE"/>
              </w:rPr>
              <w:t>-ის პრეციზიული კონდიციონერი</w:t>
            </w:r>
          </w:p>
          <w:p w14:paraId="01853839" w14:textId="77777777" w:rsidR="00FE642F" w:rsidRDefault="00FE642F" w:rsidP="00834640">
            <w:pPr>
              <w:jc w:val="center"/>
              <w:rPr>
                <w:sz w:val="18"/>
                <w:lang w:val="ka-GE"/>
              </w:rPr>
            </w:pPr>
            <w:r w:rsidRPr="002A0497">
              <w:rPr>
                <w:sz w:val="18"/>
                <w:lang w:val="ka-GE"/>
              </w:rPr>
              <w:t>(ASD, CSD და CCD ტიპის იუნიტები, სიმძლავრე 10-დან 40 კილოვატამდე)</w:t>
            </w:r>
          </w:p>
          <w:p w14:paraId="6ECA90C9" w14:textId="77777777" w:rsidR="00FE642F" w:rsidRDefault="00FE642F" w:rsidP="00834640">
            <w:pPr>
              <w:jc w:val="center"/>
            </w:pPr>
            <w:r w:rsidRPr="005A7534">
              <w:rPr>
                <w:sz w:val="18"/>
                <w:lang w:val="ka-GE"/>
              </w:rPr>
              <w:t>CyberAir 2 და CyberAir 3 სერიის დანადგარები</w:t>
            </w:r>
          </w:p>
        </w:tc>
        <w:tc>
          <w:tcPr>
            <w:tcW w:w="1350" w:type="dxa"/>
            <w:vAlign w:val="center"/>
          </w:tcPr>
          <w:p w14:paraId="6C21640E" w14:textId="77777777" w:rsidR="00FE642F" w:rsidRPr="000B2F45" w:rsidRDefault="00FE642F" w:rsidP="00834640">
            <w:pPr>
              <w:jc w:val="center"/>
              <w:rPr>
                <w:lang w:val="ka-GE"/>
              </w:rPr>
            </w:pPr>
            <w:r>
              <w:rPr>
                <w:lang w:val="ka-GE"/>
              </w:rPr>
              <w:t>8</w:t>
            </w:r>
          </w:p>
        </w:tc>
        <w:tc>
          <w:tcPr>
            <w:tcW w:w="1890" w:type="dxa"/>
            <w:shd w:val="clear" w:color="auto" w:fill="auto"/>
            <w:vAlign w:val="center"/>
          </w:tcPr>
          <w:p w14:paraId="58086E30" w14:textId="77777777" w:rsidR="00FE642F" w:rsidRPr="00364B88" w:rsidRDefault="00FE642F" w:rsidP="00834640">
            <w:pPr>
              <w:rPr>
                <w:lang w:val="ka-GE"/>
              </w:rPr>
            </w:pPr>
            <w:r w:rsidRPr="00364B88">
              <w:rPr>
                <w:lang w:val="ka-GE"/>
              </w:rPr>
              <w:t>2017-2020 წლები</w:t>
            </w:r>
          </w:p>
        </w:tc>
        <w:tc>
          <w:tcPr>
            <w:tcW w:w="3332" w:type="dxa"/>
          </w:tcPr>
          <w:p w14:paraId="56780014" w14:textId="77777777" w:rsidR="00FE642F" w:rsidRDefault="00FE642F" w:rsidP="00834640"/>
        </w:tc>
        <w:tc>
          <w:tcPr>
            <w:tcW w:w="1761" w:type="dxa"/>
          </w:tcPr>
          <w:p w14:paraId="54A7D488" w14:textId="77777777" w:rsidR="00FE642F" w:rsidRDefault="00FE642F" w:rsidP="00834640"/>
        </w:tc>
      </w:tr>
      <w:tr w:rsidR="00CB7DD1" w14:paraId="42AA2C1B" w14:textId="77777777" w:rsidTr="00CB7DD1">
        <w:trPr>
          <w:trHeight w:val="404"/>
          <w:jc w:val="center"/>
        </w:trPr>
        <w:tc>
          <w:tcPr>
            <w:tcW w:w="360" w:type="dxa"/>
            <w:vAlign w:val="center"/>
          </w:tcPr>
          <w:p w14:paraId="7444B6BD" w14:textId="77777777" w:rsidR="00FE642F" w:rsidRPr="00A269DF" w:rsidRDefault="00FE642F" w:rsidP="00834640">
            <w:pPr>
              <w:jc w:val="center"/>
              <w:rPr>
                <w:lang w:val="ka-GE"/>
              </w:rPr>
            </w:pPr>
            <w:r>
              <w:rPr>
                <w:lang w:val="ka-GE"/>
              </w:rPr>
              <w:t>3</w:t>
            </w:r>
          </w:p>
        </w:tc>
        <w:tc>
          <w:tcPr>
            <w:tcW w:w="6300" w:type="dxa"/>
            <w:vAlign w:val="center"/>
          </w:tcPr>
          <w:p w14:paraId="0B2374C3" w14:textId="77777777" w:rsidR="00FE642F" w:rsidRDefault="00FE642F" w:rsidP="00834640">
            <w:pPr>
              <w:jc w:val="center"/>
            </w:pPr>
            <w:r>
              <w:t xml:space="preserve">Mitsubishi-ს </w:t>
            </w:r>
            <w:r>
              <w:rPr>
                <w:lang w:val="ka-GE"/>
              </w:rPr>
              <w:t xml:space="preserve">პრეციზიული კონდიციონერი </w:t>
            </w:r>
            <w:r w:rsidRPr="00A65207">
              <w:t>FDF140VD</w:t>
            </w:r>
          </w:p>
        </w:tc>
        <w:tc>
          <w:tcPr>
            <w:tcW w:w="1350" w:type="dxa"/>
            <w:vAlign w:val="center"/>
          </w:tcPr>
          <w:p w14:paraId="6A43194E" w14:textId="77777777" w:rsidR="00FE642F" w:rsidRPr="00A65207" w:rsidRDefault="00FE642F" w:rsidP="00834640">
            <w:pPr>
              <w:jc w:val="center"/>
              <w:rPr>
                <w:lang w:val="ka-GE"/>
              </w:rPr>
            </w:pPr>
            <w:r>
              <w:rPr>
                <w:lang w:val="ka-GE"/>
              </w:rPr>
              <w:t>2</w:t>
            </w:r>
          </w:p>
        </w:tc>
        <w:tc>
          <w:tcPr>
            <w:tcW w:w="1890" w:type="dxa"/>
            <w:shd w:val="clear" w:color="auto" w:fill="auto"/>
            <w:vAlign w:val="center"/>
          </w:tcPr>
          <w:p w14:paraId="2B2EB595" w14:textId="77777777" w:rsidR="00FE642F" w:rsidRPr="00364B88" w:rsidRDefault="00FE642F" w:rsidP="00834640">
            <w:pPr>
              <w:rPr>
                <w:lang w:val="ka-GE"/>
              </w:rPr>
            </w:pPr>
            <w:r w:rsidRPr="00364B88">
              <w:rPr>
                <w:lang w:val="ka-GE"/>
              </w:rPr>
              <w:t>2018 წელი</w:t>
            </w:r>
          </w:p>
        </w:tc>
        <w:tc>
          <w:tcPr>
            <w:tcW w:w="3332" w:type="dxa"/>
          </w:tcPr>
          <w:p w14:paraId="39F8CC5A" w14:textId="77777777" w:rsidR="00FE642F" w:rsidRDefault="00FE642F" w:rsidP="00834640"/>
        </w:tc>
        <w:tc>
          <w:tcPr>
            <w:tcW w:w="1761" w:type="dxa"/>
          </w:tcPr>
          <w:p w14:paraId="18C46D84" w14:textId="77777777" w:rsidR="00FE642F" w:rsidRDefault="00FE642F" w:rsidP="00834640"/>
        </w:tc>
      </w:tr>
      <w:tr w:rsidR="00CB7DD1" w14:paraId="4A8B4021" w14:textId="77777777" w:rsidTr="00CB7DD1">
        <w:trPr>
          <w:trHeight w:val="575"/>
          <w:jc w:val="center"/>
        </w:trPr>
        <w:tc>
          <w:tcPr>
            <w:tcW w:w="360" w:type="dxa"/>
            <w:vAlign w:val="center"/>
          </w:tcPr>
          <w:p w14:paraId="156AE8C5" w14:textId="77777777" w:rsidR="00FE642F" w:rsidRPr="00A269DF" w:rsidRDefault="00FE642F" w:rsidP="00834640">
            <w:pPr>
              <w:jc w:val="center"/>
              <w:rPr>
                <w:lang w:val="ka-GE"/>
              </w:rPr>
            </w:pPr>
            <w:r>
              <w:rPr>
                <w:lang w:val="ka-GE"/>
              </w:rPr>
              <w:t>4</w:t>
            </w:r>
          </w:p>
        </w:tc>
        <w:tc>
          <w:tcPr>
            <w:tcW w:w="6300" w:type="dxa"/>
            <w:vAlign w:val="center"/>
          </w:tcPr>
          <w:p w14:paraId="417082B1" w14:textId="77777777" w:rsidR="00FE642F" w:rsidRDefault="00FE642F" w:rsidP="00834640">
            <w:pPr>
              <w:jc w:val="center"/>
            </w:pPr>
            <w:r>
              <w:t xml:space="preserve">STULZ-ის </w:t>
            </w:r>
            <w:r w:rsidRPr="00C5542D">
              <w:t>SupraSteam გამატენიანებელი</w:t>
            </w:r>
          </w:p>
        </w:tc>
        <w:tc>
          <w:tcPr>
            <w:tcW w:w="1350" w:type="dxa"/>
            <w:vAlign w:val="center"/>
          </w:tcPr>
          <w:p w14:paraId="145291D3" w14:textId="77777777" w:rsidR="00FE642F" w:rsidRPr="00544214" w:rsidRDefault="00FE642F" w:rsidP="00834640">
            <w:pPr>
              <w:jc w:val="center"/>
              <w:rPr>
                <w:lang w:val="ka-GE"/>
              </w:rPr>
            </w:pPr>
            <w:r>
              <w:rPr>
                <w:lang w:val="ka-GE"/>
              </w:rPr>
              <w:t>3</w:t>
            </w:r>
          </w:p>
        </w:tc>
        <w:tc>
          <w:tcPr>
            <w:tcW w:w="1890" w:type="dxa"/>
            <w:shd w:val="clear" w:color="auto" w:fill="auto"/>
            <w:vAlign w:val="center"/>
          </w:tcPr>
          <w:p w14:paraId="3EB1171B" w14:textId="77777777" w:rsidR="00FE642F" w:rsidRPr="00364B88" w:rsidRDefault="00FE642F" w:rsidP="00834640">
            <w:pPr>
              <w:rPr>
                <w:lang w:val="ka-GE"/>
              </w:rPr>
            </w:pPr>
            <w:r w:rsidRPr="00364B88">
              <w:rPr>
                <w:lang w:val="ka-GE"/>
              </w:rPr>
              <w:t>2018 წელი</w:t>
            </w:r>
          </w:p>
        </w:tc>
        <w:tc>
          <w:tcPr>
            <w:tcW w:w="3332" w:type="dxa"/>
          </w:tcPr>
          <w:p w14:paraId="2AD03D47" w14:textId="77777777" w:rsidR="00FE642F" w:rsidRDefault="00FE642F" w:rsidP="00834640"/>
        </w:tc>
        <w:tc>
          <w:tcPr>
            <w:tcW w:w="1761" w:type="dxa"/>
          </w:tcPr>
          <w:p w14:paraId="11CB97CD" w14:textId="77777777" w:rsidR="00FE642F" w:rsidRDefault="00FE642F" w:rsidP="00834640"/>
        </w:tc>
      </w:tr>
      <w:tr w:rsidR="00FE642F" w14:paraId="4C7BF3E5" w14:textId="77777777" w:rsidTr="00CB7DD1">
        <w:trPr>
          <w:trHeight w:val="341"/>
          <w:jc w:val="center"/>
        </w:trPr>
        <w:tc>
          <w:tcPr>
            <w:tcW w:w="13232" w:type="dxa"/>
            <w:gridSpan w:val="5"/>
            <w:vAlign w:val="center"/>
          </w:tcPr>
          <w:p w14:paraId="5B2815B7" w14:textId="3E983FB3" w:rsidR="00FE642F" w:rsidRPr="00110797" w:rsidRDefault="00FE642F" w:rsidP="00834640">
            <w:pPr>
              <w:jc w:val="center"/>
              <w:rPr>
                <w:b/>
                <w:lang w:val="ka-GE"/>
              </w:rPr>
            </w:pPr>
            <w:r w:rsidRPr="00110797">
              <w:rPr>
                <w:b/>
                <w:lang w:val="ka-GE"/>
              </w:rPr>
              <w:t xml:space="preserve">სულ სატენდერო ფასი </w:t>
            </w:r>
            <w:r w:rsidR="009C7BC0" w:rsidRPr="00110797">
              <w:rPr>
                <w:b/>
                <w:lang w:val="ka-GE"/>
              </w:rPr>
              <w:t>აშშ. დო</w:t>
            </w:r>
            <w:r w:rsidRPr="00110797">
              <w:rPr>
                <w:b/>
                <w:lang w:val="ka-GE"/>
              </w:rPr>
              <w:t>ლარში (გადასახადების ჩათვლით)</w:t>
            </w:r>
          </w:p>
        </w:tc>
        <w:tc>
          <w:tcPr>
            <w:tcW w:w="1761" w:type="dxa"/>
          </w:tcPr>
          <w:p w14:paraId="2BD6049E" w14:textId="77777777" w:rsidR="00FE642F" w:rsidRDefault="00FE642F" w:rsidP="00834640"/>
        </w:tc>
      </w:tr>
    </w:tbl>
    <w:p w14:paraId="315127CE" w14:textId="57FADE2D" w:rsidR="00FA39DA" w:rsidRDefault="00FE642F" w:rsidP="00141B8E">
      <w:pPr>
        <w:ind w:left="900"/>
        <w:jc w:val="left"/>
        <w:rPr>
          <w:lang w:val="ka-GE"/>
        </w:rPr>
      </w:pPr>
      <w:r>
        <w:rPr>
          <w:lang w:val="ka-GE"/>
        </w:rPr>
        <w:t>*</w:t>
      </w:r>
      <w:r w:rsidRPr="00A416AD">
        <w:rPr>
          <w:lang w:val="ka-GE"/>
        </w:rPr>
        <w:t>დანადგარები განთავსებულია თბილისში, შემდეგ ლოკაციებზე: ლილო, თავისუფლების მოედანი, შარტავას ქუჩა და სააკაძის მოედანი;</w:t>
      </w:r>
    </w:p>
    <w:p w14:paraId="3C01EA40" w14:textId="77777777" w:rsidR="003774EA" w:rsidRDefault="003774EA" w:rsidP="00FE642F">
      <w:pPr>
        <w:ind w:left="900"/>
        <w:jc w:val="left"/>
        <w:rPr>
          <w:lang w:val="ka-GE"/>
        </w:rPr>
      </w:pPr>
    </w:p>
    <w:p w14:paraId="19B0BF3E" w14:textId="77777777" w:rsidR="00817158" w:rsidRDefault="00817158" w:rsidP="00FE642F">
      <w:pPr>
        <w:ind w:left="900"/>
        <w:jc w:val="left"/>
        <w:rPr>
          <w:lang w:val="ka-GE"/>
        </w:rPr>
      </w:pPr>
    </w:p>
    <w:tbl>
      <w:tblPr>
        <w:tblStyle w:val="TableGrid"/>
        <w:tblW w:w="0" w:type="auto"/>
        <w:tblInd w:w="636" w:type="dxa"/>
        <w:tblLook w:val="04A0" w:firstRow="1" w:lastRow="0" w:firstColumn="1" w:lastColumn="0" w:noHBand="0" w:noVBand="1"/>
      </w:tblPr>
      <w:tblGrid>
        <w:gridCol w:w="6210"/>
        <w:gridCol w:w="3870"/>
      </w:tblGrid>
      <w:tr w:rsidR="001A2350" w:rsidRPr="0069406F" w14:paraId="3DE2057F" w14:textId="77777777" w:rsidTr="001A2350">
        <w:trPr>
          <w:trHeight w:val="431"/>
        </w:trPr>
        <w:tc>
          <w:tcPr>
            <w:tcW w:w="62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10535BD0" w14:textId="77777777" w:rsidR="001A2350" w:rsidRPr="00C34228" w:rsidRDefault="001A2350" w:rsidP="007D7146">
            <w:pPr>
              <w:rPr>
                <w:sz w:val="18"/>
                <w:lang w:val="ka-GE"/>
              </w:rPr>
            </w:pPr>
            <w:r w:rsidRPr="00C34228">
              <w:rPr>
                <w:sz w:val="18"/>
                <w:lang w:val="ka-GE"/>
              </w:rPr>
              <w:t>კომპანიის დასახელება და საიდეტიფიკაციო ნომერი</w:t>
            </w:r>
          </w:p>
        </w:tc>
        <w:tc>
          <w:tcPr>
            <w:tcW w:w="38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8F5EF16" w14:textId="77777777" w:rsidR="001A2350" w:rsidRPr="0069406F" w:rsidRDefault="001A2350" w:rsidP="007D7146">
            <w:pPr>
              <w:jc w:val="left"/>
              <w:rPr>
                <w:lang w:val="ka-GE"/>
              </w:rPr>
            </w:pPr>
          </w:p>
        </w:tc>
      </w:tr>
      <w:tr w:rsidR="001A2350" w:rsidRPr="0069406F" w14:paraId="56ED7207" w14:textId="77777777" w:rsidTr="001A2350">
        <w:trPr>
          <w:trHeight w:val="422"/>
        </w:trPr>
        <w:tc>
          <w:tcPr>
            <w:tcW w:w="62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2F99F32" w14:textId="77777777" w:rsidR="001A2350" w:rsidRPr="00C34228" w:rsidRDefault="001A2350" w:rsidP="007D7146">
            <w:pPr>
              <w:jc w:val="left"/>
              <w:rPr>
                <w:sz w:val="18"/>
                <w:lang w:val="ka-GE"/>
              </w:rPr>
            </w:pPr>
            <w:r w:rsidRPr="00C34228">
              <w:rPr>
                <w:sz w:val="18"/>
                <w:lang w:val="ka-GE"/>
              </w:rPr>
              <w:t>ხელმომწერი პირის სახელი, გვარი, პოზიცია</w:t>
            </w:r>
            <w:r>
              <w:rPr>
                <w:sz w:val="18"/>
                <w:lang w:val="ka-GE"/>
              </w:rPr>
              <w:t xml:space="preserve">, </w:t>
            </w:r>
            <w:r w:rsidRPr="00C34228">
              <w:rPr>
                <w:sz w:val="18"/>
                <w:lang w:val="ka-GE"/>
              </w:rPr>
              <w:t>ტელეფონის ნომერი</w:t>
            </w:r>
          </w:p>
        </w:tc>
        <w:tc>
          <w:tcPr>
            <w:tcW w:w="38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D5D14A2" w14:textId="77777777" w:rsidR="001A2350" w:rsidRPr="0069406F" w:rsidRDefault="001A2350" w:rsidP="007D7146">
            <w:pPr>
              <w:jc w:val="left"/>
              <w:rPr>
                <w:lang w:val="ka-GE"/>
              </w:rPr>
            </w:pPr>
          </w:p>
        </w:tc>
      </w:tr>
      <w:tr w:rsidR="001A2350" w:rsidRPr="0069406F" w14:paraId="146D3F3A" w14:textId="77777777" w:rsidTr="001A2350">
        <w:trPr>
          <w:trHeight w:val="449"/>
        </w:trPr>
        <w:tc>
          <w:tcPr>
            <w:tcW w:w="62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E3C54F3" w14:textId="77777777" w:rsidR="001A2350" w:rsidRPr="00C34228" w:rsidRDefault="001A2350" w:rsidP="007D7146">
            <w:pPr>
              <w:jc w:val="left"/>
              <w:rPr>
                <w:sz w:val="18"/>
                <w:lang w:val="ka-GE"/>
              </w:rPr>
            </w:pPr>
            <w:r w:rsidRPr="00C34228">
              <w:rPr>
                <w:sz w:val="18"/>
                <w:lang w:val="ka-GE"/>
              </w:rPr>
              <w:t>ხელმოწერა</w:t>
            </w:r>
          </w:p>
        </w:tc>
        <w:tc>
          <w:tcPr>
            <w:tcW w:w="38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1B93E963" w14:textId="77777777" w:rsidR="001A2350" w:rsidRPr="00C34228" w:rsidRDefault="001A2350" w:rsidP="007D7146">
            <w:pPr>
              <w:jc w:val="center"/>
              <w:rPr>
                <w:b/>
                <w:lang w:val="ka-GE"/>
              </w:rPr>
            </w:pPr>
            <w:r w:rsidRPr="00C34228">
              <w:rPr>
                <w:b/>
                <w:sz w:val="24"/>
                <w:lang w:val="ka-GE"/>
              </w:rPr>
              <w:t>____________________________</w:t>
            </w:r>
          </w:p>
        </w:tc>
      </w:tr>
    </w:tbl>
    <w:p w14:paraId="2CA55DDB" w14:textId="77777777" w:rsidR="00817158" w:rsidRDefault="00817158" w:rsidP="00FE642F">
      <w:pPr>
        <w:ind w:left="900"/>
        <w:jc w:val="left"/>
        <w:rPr>
          <w:lang w:val="ka-GE"/>
        </w:rPr>
      </w:pPr>
    </w:p>
    <w:p w14:paraId="650E2EDF" w14:textId="77777777" w:rsidR="003774EA" w:rsidRDefault="003774EA" w:rsidP="003774EA">
      <w:pPr>
        <w:ind w:left="900"/>
        <w:jc w:val="left"/>
        <w:rPr>
          <w:lang w:val="ka-GE"/>
        </w:rPr>
      </w:pPr>
    </w:p>
    <w:p w14:paraId="6C290809" w14:textId="77777777" w:rsidR="003774EA" w:rsidRDefault="003774EA" w:rsidP="003774EA">
      <w:pPr>
        <w:ind w:left="900"/>
        <w:jc w:val="left"/>
        <w:rPr>
          <w:lang w:val="ka-GE"/>
        </w:rPr>
        <w:sectPr w:rsidR="003774EA" w:rsidSect="0039774C">
          <w:pgSz w:w="16704" w:h="11909" w:orient="landscape" w:code="9"/>
          <w:pgMar w:top="1620" w:right="634" w:bottom="839" w:left="0" w:header="432" w:footer="720" w:gutter="0"/>
          <w:pgNumType w:chapStyle="9" w:chapSep="enDash"/>
          <w:cols w:space="1080"/>
          <w:titlePg/>
          <w:docGrid w:linePitch="360"/>
        </w:sectPr>
      </w:pPr>
    </w:p>
    <w:p w14:paraId="36ABDCE3" w14:textId="7A005B47" w:rsidR="00FA39DA" w:rsidRPr="00FA39DA" w:rsidRDefault="00FA39DA" w:rsidP="00152950">
      <w:pPr>
        <w:pStyle w:val="ListParagraph"/>
        <w:spacing w:after="160" w:line="259" w:lineRule="auto"/>
        <w:ind w:left="-450"/>
        <w:outlineLvl w:val="0"/>
        <w:rPr>
          <w:rFonts w:asciiTheme="minorHAnsi" w:eastAsiaTheme="majorEastAsia" w:hAnsiTheme="minorHAnsi" w:cstheme="minorHAnsi"/>
          <w:b/>
          <w:color w:val="auto"/>
          <w:sz w:val="24"/>
          <w:szCs w:val="28"/>
          <w:lang w:val="ka-GE" w:eastAsia="ja-JP"/>
        </w:rPr>
      </w:pPr>
      <w:bookmarkStart w:id="14" w:name="_Toc66705396"/>
      <w:r w:rsidRPr="00FA39DA">
        <w:rPr>
          <w:rFonts w:asciiTheme="minorHAnsi" w:eastAsiaTheme="majorEastAsia" w:hAnsiTheme="minorHAnsi" w:cstheme="minorHAnsi"/>
          <w:b/>
          <w:color w:val="auto"/>
          <w:sz w:val="24"/>
          <w:szCs w:val="28"/>
          <w:lang w:val="ka-GE" w:eastAsia="ja-JP"/>
        </w:rPr>
        <w:lastRenderedPageBreak/>
        <w:t>დანართი 2: მოგების პროცენტი მასალების მოწოდების შემთხვევაში</w:t>
      </w:r>
      <w:bookmarkEnd w:id="14"/>
    </w:p>
    <w:p w14:paraId="3D489A56" w14:textId="77777777" w:rsidR="00FA39DA" w:rsidRDefault="00FA39DA" w:rsidP="00FA39DA">
      <w:pPr>
        <w:ind w:left="-450"/>
        <w:rPr>
          <w:lang w:val="ka-GE"/>
        </w:rPr>
      </w:pPr>
    </w:p>
    <w:p w14:paraId="7A45C475" w14:textId="10652484" w:rsidR="00FA39DA" w:rsidRDefault="00FA39DA" w:rsidP="00FA39DA">
      <w:pPr>
        <w:ind w:left="-450"/>
        <w:rPr>
          <w:lang w:val="ka-GE"/>
        </w:rPr>
      </w:pPr>
      <w:r>
        <w:rPr>
          <w:lang w:val="ka-GE"/>
        </w:rPr>
        <w:t>ობიექტზე განთავსებულ პრეციზიული კონდიცირების სისტემაში გეგმიური ან/და ბანკის გამოძახების საფუძველზე შემოწმების ჩატარებისას დაზიანების აღმოჩენის შეთხვევაში, დაზიანებული ნაწილების გამოცვლა განხორციელდება ობიექტზე არსებული სარეზერვო მასალებით. მასალების სავარაუდო ჩამონათვალი, რომელიც შეიძლება საჭირო გახდეს დაზიანებების აღმოსაფხვრელად, შეთანხმებული იქნება ბანკსა და მიმწოდებელს შორის, ხოლო შემდგომ ობიექტზე გამოვლენილი დაზიანებების გათვალისწინებით პერიოდულად მიმწოდებელი დამატებით აცნობებს ბანკს საჭირო მასალის ჩამონათვალს და მხარეები დამატებით შეთანხმდებიან აღნიშნულის შესახებ.</w:t>
      </w:r>
    </w:p>
    <w:p w14:paraId="618EAE18" w14:textId="1F16BA31" w:rsidR="00FA39DA" w:rsidRDefault="00FA39DA" w:rsidP="00FA39DA">
      <w:pPr>
        <w:ind w:left="-450"/>
        <w:rPr>
          <w:lang w:val="ka-GE"/>
        </w:rPr>
      </w:pPr>
      <w:r>
        <w:rPr>
          <w:lang w:val="ka-GE"/>
        </w:rPr>
        <w:t xml:space="preserve">ტენდერის მონაწილემ </w:t>
      </w:r>
      <w:r w:rsidR="00862A0B">
        <w:rPr>
          <w:lang w:val="ka-GE"/>
        </w:rPr>
        <w:t xml:space="preserve">ტენდერში </w:t>
      </w:r>
      <w:r>
        <w:rPr>
          <w:lang w:val="ka-GE"/>
        </w:rPr>
        <w:t>უნდა დააფიქსიროს ის მოგების პროცენტი (მოგება უნდა მოიცავდეს ზედნადებ ხარჯებსაც</w:t>
      </w:r>
      <w:r w:rsidR="00862A0B">
        <w:rPr>
          <w:lang w:val="ka-GE"/>
        </w:rPr>
        <w:t>)</w:t>
      </w:r>
      <w:r>
        <w:rPr>
          <w:lang w:val="ka-GE"/>
        </w:rPr>
        <w:t xml:space="preserve">, </w:t>
      </w:r>
      <w:r w:rsidR="00CD65AB">
        <w:rPr>
          <w:lang w:val="ka-GE"/>
        </w:rPr>
        <w:t>რას</w:t>
      </w:r>
      <w:r>
        <w:rPr>
          <w:lang w:val="ka-GE"/>
        </w:rPr>
        <w:t>აც კომპანია დაარიცხავს ბანკ</w:t>
      </w:r>
      <w:r w:rsidR="00CD65AB">
        <w:rPr>
          <w:lang w:val="ka-GE"/>
        </w:rPr>
        <w:t>ი</w:t>
      </w:r>
      <w:r>
        <w:rPr>
          <w:lang w:val="ka-GE"/>
        </w:rPr>
        <w:t xml:space="preserve">ს </w:t>
      </w:r>
      <w:r w:rsidR="00CD65AB">
        <w:rPr>
          <w:lang w:val="ka-GE"/>
        </w:rPr>
        <w:t xml:space="preserve">შეკვეთას ქარხნიდან </w:t>
      </w:r>
      <w:r>
        <w:rPr>
          <w:lang w:val="ka-GE"/>
        </w:rPr>
        <w:t>მასალების მოწოდების შემთხვევაში. ეს მაჩვენებელი გამოყენებული იქნება შეფასების დროს</w:t>
      </w:r>
      <w:r w:rsidR="00862A0B">
        <w:rPr>
          <w:lang w:val="ka-GE"/>
        </w:rPr>
        <w:t xml:space="preserve"> (იხ. პარაგრაფი N4 - ტენდერის შეფასება)</w:t>
      </w:r>
      <w:r>
        <w:rPr>
          <w:lang w:val="ka-GE"/>
        </w:rPr>
        <w:t xml:space="preserve"> და ფიქსირებული იქნება ხელშეკრულების მთლიანი პერიოდის განმავლობაში. ბანკის მოლოდინია, რომ მოგების პროცენტი უნდა იყოს მაქს</w:t>
      </w:r>
      <w:r w:rsidR="00CD65AB">
        <w:rPr>
          <w:lang w:val="ka-GE"/>
        </w:rPr>
        <w:t>. 10%</w:t>
      </w:r>
      <w:r w:rsidR="00BB7492">
        <w:rPr>
          <w:lang w:val="ka-GE"/>
        </w:rPr>
        <w:t>.</w:t>
      </w:r>
    </w:p>
    <w:p w14:paraId="6875EAEF" w14:textId="77777777" w:rsidR="00FA39DA" w:rsidRDefault="00FA39DA" w:rsidP="00FA39DA">
      <w:pPr>
        <w:ind w:left="-450"/>
        <w:rPr>
          <w:lang w:val="ka-GE"/>
        </w:rPr>
      </w:pPr>
    </w:p>
    <w:tbl>
      <w:tblPr>
        <w:tblStyle w:val="TableGrid"/>
        <w:tblW w:w="0" w:type="auto"/>
        <w:tblInd w:w="-342" w:type="dxa"/>
        <w:tblLook w:val="04A0" w:firstRow="1" w:lastRow="0" w:firstColumn="1" w:lastColumn="0" w:noHBand="0" w:noVBand="1"/>
      </w:tblPr>
      <w:tblGrid>
        <w:gridCol w:w="6187"/>
        <w:gridCol w:w="3893"/>
      </w:tblGrid>
      <w:tr w:rsidR="00FA39DA" w14:paraId="43723B99" w14:textId="77777777" w:rsidTr="00CF3E73">
        <w:trPr>
          <w:trHeight w:val="1588"/>
        </w:trPr>
        <w:tc>
          <w:tcPr>
            <w:tcW w:w="6187" w:type="dxa"/>
            <w:vAlign w:val="center"/>
          </w:tcPr>
          <w:p w14:paraId="39B9B6A5" w14:textId="43CA1E87" w:rsidR="00FA39DA" w:rsidRDefault="00FA39DA" w:rsidP="003774EA">
            <w:pPr>
              <w:rPr>
                <w:lang w:val="ka-GE"/>
              </w:rPr>
            </w:pPr>
            <w:r>
              <w:rPr>
                <w:lang w:val="ka-GE"/>
              </w:rPr>
              <w:t>მოგების პროცენტი (მოიცავს ზედნადებ ხარჯებსაც) რომელსაც კომპანია დაარიცხავს მასალებს  მოწოდების შემთხვევაში</w:t>
            </w:r>
          </w:p>
        </w:tc>
        <w:tc>
          <w:tcPr>
            <w:tcW w:w="3893" w:type="dxa"/>
            <w:shd w:val="clear" w:color="auto" w:fill="F2F2F2" w:themeFill="background1" w:themeFillShade="F2"/>
            <w:vAlign w:val="center"/>
          </w:tcPr>
          <w:p w14:paraId="24A0AF4F" w14:textId="77777777" w:rsidR="00FA39DA" w:rsidRPr="0056176D" w:rsidRDefault="00FA39DA" w:rsidP="00CF3E73">
            <w:pPr>
              <w:ind w:left="-450"/>
              <w:jc w:val="center"/>
              <w:rPr>
                <w:i/>
                <w:lang w:val="ka-GE"/>
              </w:rPr>
            </w:pPr>
            <w:r w:rsidRPr="0056176D">
              <w:rPr>
                <w:i/>
                <w:lang w:val="ka-GE"/>
              </w:rPr>
              <w:t>[გთხოვთ მიუთითოთ პროცენტი]</w:t>
            </w:r>
          </w:p>
        </w:tc>
      </w:tr>
    </w:tbl>
    <w:p w14:paraId="086F736D" w14:textId="77777777" w:rsidR="00FA39DA" w:rsidRDefault="00FA39DA" w:rsidP="00FA39DA">
      <w:pPr>
        <w:ind w:left="900"/>
        <w:rPr>
          <w:lang w:val="ka-GE"/>
        </w:rPr>
      </w:pPr>
    </w:p>
    <w:p w14:paraId="08DBA8D5" w14:textId="77777777" w:rsidR="00CB7DD1" w:rsidRDefault="00CB7DD1" w:rsidP="00FA39DA">
      <w:pPr>
        <w:ind w:left="900"/>
        <w:rPr>
          <w:lang w:val="ka-GE"/>
        </w:rPr>
      </w:pPr>
    </w:p>
    <w:p w14:paraId="6DE8A2CE" w14:textId="77777777" w:rsidR="00CB7DD1" w:rsidRDefault="00CB7DD1" w:rsidP="00FA39DA">
      <w:pPr>
        <w:ind w:left="900"/>
        <w:rPr>
          <w:lang w:val="ka-GE"/>
        </w:rPr>
      </w:pPr>
    </w:p>
    <w:p w14:paraId="10BAB838" w14:textId="77777777" w:rsidR="00CB7DD1" w:rsidRDefault="00CB7DD1" w:rsidP="00FA39DA">
      <w:pPr>
        <w:ind w:left="900"/>
        <w:rPr>
          <w:lang w:val="ka-GE"/>
        </w:rPr>
      </w:pPr>
    </w:p>
    <w:p w14:paraId="5E8261F1" w14:textId="0476C2D6" w:rsidR="00B3546C" w:rsidRDefault="00B3546C" w:rsidP="00FE642F">
      <w:pPr>
        <w:pStyle w:val="a0"/>
        <w:numPr>
          <w:ilvl w:val="0"/>
          <w:numId w:val="0"/>
        </w:numPr>
        <w:tabs>
          <w:tab w:val="left" w:pos="1608"/>
        </w:tabs>
        <w:ind w:left="810"/>
        <w:jc w:val="both"/>
        <w:rPr>
          <w:rFonts w:asciiTheme="minorHAnsi" w:hAnsiTheme="minorHAnsi" w:cstheme="minorHAnsi"/>
          <w:lang w:val="ka-GE"/>
        </w:rPr>
      </w:pPr>
    </w:p>
    <w:tbl>
      <w:tblPr>
        <w:tblStyle w:val="TableGrid"/>
        <w:tblW w:w="0" w:type="auto"/>
        <w:tblInd w:w="-342" w:type="dxa"/>
        <w:tblLook w:val="04A0" w:firstRow="1" w:lastRow="0" w:firstColumn="1" w:lastColumn="0" w:noHBand="0" w:noVBand="1"/>
      </w:tblPr>
      <w:tblGrid>
        <w:gridCol w:w="6210"/>
        <w:gridCol w:w="3870"/>
      </w:tblGrid>
      <w:tr w:rsidR="00C34228" w:rsidRPr="0069406F" w14:paraId="11ED3375" w14:textId="77777777" w:rsidTr="00736243">
        <w:trPr>
          <w:trHeight w:val="431"/>
        </w:trPr>
        <w:tc>
          <w:tcPr>
            <w:tcW w:w="62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6DB90CE" w14:textId="77777777" w:rsidR="00C34228" w:rsidRPr="00C34228" w:rsidRDefault="00C34228" w:rsidP="00C34228">
            <w:pPr>
              <w:rPr>
                <w:sz w:val="18"/>
                <w:lang w:val="ka-GE"/>
              </w:rPr>
            </w:pPr>
            <w:r w:rsidRPr="00C34228">
              <w:rPr>
                <w:sz w:val="18"/>
                <w:lang w:val="ka-GE"/>
              </w:rPr>
              <w:t>კომპანიის დასახელება და საიდეტიფიკაციო ნომერი</w:t>
            </w:r>
          </w:p>
        </w:tc>
        <w:tc>
          <w:tcPr>
            <w:tcW w:w="38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04F012F" w14:textId="77777777" w:rsidR="00C34228" w:rsidRPr="0069406F" w:rsidRDefault="00C34228" w:rsidP="00834640">
            <w:pPr>
              <w:jc w:val="left"/>
              <w:rPr>
                <w:lang w:val="ka-GE"/>
              </w:rPr>
            </w:pPr>
          </w:p>
        </w:tc>
      </w:tr>
      <w:tr w:rsidR="00C34228" w:rsidRPr="0069406F" w14:paraId="5AA3DE09" w14:textId="77777777" w:rsidTr="00736243">
        <w:trPr>
          <w:trHeight w:val="422"/>
        </w:trPr>
        <w:tc>
          <w:tcPr>
            <w:tcW w:w="62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3DBB8A3" w14:textId="77777777" w:rsidR="00C34228" w:rsidRPr="00C34228" w:rsidRDefault="00C34228" w:rsidP="00834640">
            <w:pPr>
              <w:jc w:val="left"/>
              <w:rPr>
                <w:sz w:val="18"/>
                <w:lang w:val="ka-GE"/>
              </w:rPr>
            </w:pPr>
            <w:r w:rsidRPr="00C34228">
              <w:rPr>
                <w:sz w:val="18"/>
                <w:lang w:val="ka-GE"/>
              </w:rPr>
              <w:t>ხელმომწერი პირის სახელი, გვარი, პოზიცია</w:t>
            </w:r>
            <w:r>
              <w:rPr>
                <w:sz w:val="18"/>
                <w:lang w:val="ka-GE"/>
              </w:rPr>
              <w:t xml:space="preserve">, </w:t>
            </w:r>
            <w:r w:rsidRPr="00C34228">
              <w:rPr>
                <w:sz w:val="18"/>
                <w:lang w:val="ka-GE"/>
              </w:rPr>
              <w:t>ტელეფონის ნომერი</w:t>
            </w:r>
          </w:p>
        </w:tc>
        <w:tc>
          <w:tcPr>
            <w:tcW w:w="38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F473AB4" w14:textId="77777777" w:rsidR="00C34228" w:rsidRPr="0069406F" w:rsidRDefault="00C34228" w:rsidP="00834640">
            <w:pPr>
              <w:jc w:val="left"/>
              <w:rPr>
                <w:lang w:val="ka-GE"/>
              </w:rPr>
            </w:pPr>
          </w:p>
        </w:tc>
      </w:tr>
      <w:tr w:rsidR="00C34228" w:rsidRPr="0069406F" w14:paraId="1D79BA4A" w14:textId="77777777" w:rsidTr="00736243">
        <w:trPr>
          <w:trHeight w:val="449"/>
        </w:trPr>
        <w:tc>
          <w:tcPr>
            <w:tcW w:w="621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9E685" w14:textId="77777777" w:rsidR="00C34228" w:rsidRPr="00C34228" w:rsidRDefault="00C34228" w:rsidP="00834640">
            <w:pPr>
              <w:jc w:val="left"/>
              <w:rPr>
                <w:sz w:val="18"/>
                <w:lang w:val="ka-GE"/>
              </w:rPr>
            </w:pPr>
            <w:r w:rsidRPr="00C34228">
              <w:rPr>
                <w:sz w:val="18"/>
                <w:lang w:val="ka-GE"/>
              </w:rPr>
              <w:t>ხელმოწერა</w:t>
            </w:r>
          </w:p>
        </w:tc>
        <w:tc>
          <w:tcPr>
            <w:tcW w:w="387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45D61B2" w14:textId="77777777" w:rsidR="00C34228" w:rsidRPr="00C34228" w:rsidRDefault="00C34228" w:rsidP="00834640">
            <w:pPr>
              <w:jc w:val="center"/>
              <w:rPr>
                <w:b/>
                <w:lang w:val="ka-GE"/>
              </w:rPr>
            </w:pPr>
            <w:r w:rsidRPr="00C34228">
              <w:rPr>
                <w:b/>
                <w:sz w:val="24"/>
                <w:lang w:val="ka-GE"/>
              </w:rPr>
              <w:t>____________________________</w:t>
            </w:r>
          </w:p>
        </w:tc>
      </w:tr>
    </w:tbl>
    <w:p w14:paraId="050916B3" w14:textId="77777777" w:rsidR="00C34228" w:rsidRDefault="00C34228" w:rsidP="00C34228">
      <w:pPr>
        <w:pStyle w:val="a0"/>
        <w:numPr>
          <w:ilvl w:val="0"/>
          <w:numId w:val="0"/>
        </w:numPr>
        <w:tabs>
          <w:tab w:val="left" w:pos="1608"/>
        </w:tabs>
        <w:ind w:left="810"/>
        <w:rPr>
          <w:rFonts w:asciiTheme="minorHAnsi" w:hAnsiTheme="minorHAnsi" w:cstheme="minorHAnsi"/>
          <w:lang w:val="ka-GE"/>
        </w:rPr>
      </w:pPr>
    </w:p>
    <w:p w14:paraId="48B88CF8" w14:textId="77777777" w:rsidR="00C34228" w:rsidRDefault="00C34228" w:rsidP="00FE642F">
      <w:pPr>
        <w:pStyle w:val="a0"/>
        <w:numPr>
          <w:ilvl w:val="0"/>
          <w:numId w:val="0"/>
        </w:numPr>
        <w:tabs>
          <w:tab w:val="left" w:pos="1608"/>
        </w:tabs>
        <w:ind w:left="810"/>
        <w:jc w:val="both"/>
        <w:rPr>
          <w:rFonts w:asciiTheme="minorHAnsi" w:hAnsiTheme="minorHAnsi" w:cstheme="minorHAnsi"/>
          <w:lang w:val="ka-GE"/>
        </w:rPr>
      </w:pPr>
    </w:p>
    <w:p w14:paraId="6B04EBEB" w14:textId="77777777" w:rsidR="00C34228" w:rsidRPr="00A91D38" w:rsidRDefault="00C34228" w:rsidP="00FE642F">
      <w:pPr>
        <w:pStyle w:val="a0"/>
        <w:numPr>
          <w:ilvl w:val="0"/>
          <w:numId w:val="0"/>
        </w:numPr>
        <w:tabs>
          <w:tab w:val="left" w:pos="1608"/>
        </w:tabs>
        <w:ind w:left="810"/>
        <w:jc w:val="both"/>
        <w:rPr>
          <w:rFonts w:asciiTheme="minorHAnsi" w:hAnsiTheme="minorHAnsi" w:cstheme="minorHAnsi"/>
          <w:lang w:val="ka-GE"/>
        </w:rPr>
      </w:pPr>
    </w:p>
    <w:p w14:paraId="7FF77F5A" w14:textId="77777777" w:rsidR="007060B3" w:rsidRPr="00A91D38" w:rsidRDefault="007060B3" w:rsidP="00C2528F">
      <w:pPr>
        <w:pStyle w:val="a"/>
        <w:numPr>
          <w:ilvl w:val="0"/>
          <w:numId w:val="0"/>
        </w:numPr>
        <w:rPr>
          <w:rFonts w:asciiTheme="minorHAnsi" w:hAnsiTheme="minorHAnsi" w:cstheme="minorHAnsi"/>
          <w:sz w:val="2"/>
          <w:lang w:val="en-US"/>
        </w:rPr>
      </w:pPr>
    </w:p>
    <w:p w14:paraId="7FB51DDF" w14:textId="77777777" w:rsidR="00D17B4F" w:rsidRPr="00A91D38" w:rsidRDefault="00D17B4F" w:rsidP="00C2528F">
      <w:pPr>
        <w:pStyle w:val="a"/>
        <w:numPr>
          <w:ilvl w:val="0"/>
          <w:numId w:val="0"/>
        </w:numPr>
        <w:rPr>
          <w:rFonts w:asciiTheme="minorHAnsi" w:hAnsiTheme="minorHAnsi" w:cstheme="minorHAnsi"/>
        </w:rPr>
        <w:sectPr w:rsidR="00D17B4F" w:rsidRPr="00A91D38" w:rsidSect="00FA39DA">
          <w:pgSz w:w="11909" w:h="16704" w:code="9"/>
          <w:pgMar w:top="634" w:right="1109" w:bottom="0" w:left="1170" w:header="432" w:footer="720" w:gutter="0"/>
          <w:pgNumType w:chapStyle="9" w:chapSep="enDash"/>
          <w:cols w:space="1080"/>
          <w:titlePg/>
          <w:docGrid w:linePitch="360"/>
        </w:sectPr>
      </w:pPr>
    </w:p>
    <w:p w14:paraId="2CFECCBB" w14:textId="76DFD87D" w:rsidR="000D19A9" w:rsidRPr="00A91D38" w:rsidRDefault="008241AA" w:rsidP="002542C6">
      <w:pPr>
        <w:pStyle w:val="a"/>
        <w:numPr>
          <w:ilvl w:val="0"/>
          <w:numId w:val="0"/>
        </w:numPr>
        <w:tabs>
          <w:tab w:val="left" w:pos="3722"/>
        </w:tabs>
        <w:ind w:left="1350"/>
        <w:rPr>
          <w:rFonts w:asciiTheme="minorHAnsi" w:hAnsiTheme="minorHAnsi" w:cstheme="minorHAnsi"/>
        </w:rPr>
      </w:pPr>
      <w:r w:rsidRPr="00A91D38">
        <w:rPr>
          <w:rFonts w:asciiTheme="minorHAnsi" w:hAnsiTheme="minorHAnsi" w:cstheme="minorHAnsi"/>
        </w:rPr>
        <w:lastRenderedPageBreak/>
        <w:tab/>
      </w:r>
    </w:p>
    <w:p w14:paraId="11070DAB" w14:textId="29C8A35A" w:rsidR="0016141B" w:rsidRPr="00A91D38" w:rsidRDefault="0016141B" w:rsidP="00152950">
      <w:pPr>
        <w:pStyle w:val="a"/>
        <w:numPr>
          <w:ilvl w:val="0"/>
          <w:numId w:val="0"/>
        </w:numPr>
        <w:ind w:left="540"/>
        <w:jc w:val="left"/>
        <w:rPr>
          <w:rFonts w:asciiTheme="minorHAnsi" w:hAnsiTheme="minorHAnsi" w:cstheme="minorHAnsi"/>
        </w:rPr>
      </w:pPr>
      <w:bookmarkStart w:id="15" w:name="_Toc66705397"/>
      <w:r w:rsidRPr="00A91D38">
        <w:rPr>
          <w:rFonts w:asciiTheme="minorHAnsi" w:hAnsiTheme="minorHAnsi" w:cstheme="minorHAnsi"/>
          <w:color w:val="auto"/>
        </w:rPr>
        <w:t>დანართი</w:t>
      </w:r>
      <w:r w:rsidR="00152950">
        <w:rPr>
          <w:rFonts w:asciiTheme="minorHAnsi" w:hAnsiTheme="minorHAnsi" w:cstheme="minorHAnsi"/>
          <w:color w:val="auto"/>
        </w:rPr>
        <w:t xml:space="preserve"> 3</w:t>
      </w:r>
      <w:r w:rsidRPr="00A91D38">
        <w:rPr>
          <w:rFonts w:asciiTheme="minorHAnsi" w:hAnsiTheme="minorHAnsi" w:cstheme="minorHAnsi"/>
          <w:color w:val="auto"/>
        </w:rPr>
        <w:t>: საბანკო რეკვიზიტები</w:t>
      </w:r>
      <w:bookmarkEnd w:id="15"/>
    </w:p>
    <w:p w14:paraId="6BDF7306" w14:textId="77777777" w:rsidR="001804C8" w:rsidRPr="00A91D38" w:rsidRDefault="001804C8" w:rsidP="003B7EA5">
      <w:pPr>
        <w:spacing w:line="360" w:lineRule="auto"/>
        <w:ind w:left="810"/>
        <w:rPr>
          <w:rFonts w:asciiTheme="minorHAnsi" w:hAnsiTheme="minorHAnsi" w:cstheme="minorHAnsi"/>
          <w:lang w:val="ka-GE" w:eastAsia="ja-JP"/>
        </w:rPr>
      </w:pPr>
    </w:p>
    <w:p w14:paraId="2E039F01" w14:textId="5BF7BEB5"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ორგანიზაციის დასახელება:</w:t>
      </w:r>
    </w:p>
    <w:p w14:paraId="4B2DFF11" w14:textId="34A7E9FF"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საიდენტიფიკაციო კოდი:</w:t>
      </w:r>
    </w:p>
    <w:p w14:paraId="45C56343" w14:textId="30D3B549"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იურიდიული მისამართი:</w:t>
      </w:r>
    </w:p>
    <w:p w14:paraId="5E762DC2" w14:textId="44DE8C42"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ფაქტიური მისამართი:</w:t>
      </w:r>
    </w:p>
    <w:p w14:paraId="5FCD96D4" w14:textId="070DAC0F"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ხელმძღვანელის სახელი  და გვარი:</w:t>
      </w:r>
    </w:p>
    <w:p w14:paraId="328E663C" w14:textId="1B79A2A4"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ხელმძღვანელის პირადი ნომერი:</w:t>
      </w:r>
    </w:p>
    <w:p w14:paraId="6ADD8F40" w14:textId="50CD6C55"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ხელმძღვანელის ტელეფონის ნომერი:</w:t>
      </w:r>
    </w:p>
    <w:p w14:paraId="1BF4DAC6" w14:textId="407CA262"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საკონტაქტო პირის სახელი და გვარი:</w:t>
      </w:r>
    </w:p>
    <w:p w14:paraId="246136B6" w14:textId="086E6145"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საკონტაქტო პირის პირადი ნომერი:</w:t>
      </w:r>
    </w:p>
    <w:p w14:paraId="0D965B7A" w14:textId="20835EEE"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საკონტაქტო ტელეფონი:</w:t>
      </w:r>
    </w:p>
    <w:p w14:paraId="73C1C9E0" w14:textId="4C68083E"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ელექტრონული ფოსტის მისამართი:</w:t>
      </w:r>
    </w:p>
    <w:p w14:paraId="6C6A7DC6" w14:textId="0238F940"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ვებ-გვერდი:</w:t>
      </w:r>
    </w:p>
    <w:p w14:paraId="4E112158" w14:textId="77777777" w:rsidR="0016141B" w:rsidRPr="00A91D38" w:rsidRDefault="0016141B" w:rsidP="00A32AD3">
      <w:pPr>
        <w:spacing w:line="360" w:lineRule="auto"/>
        <w:ind w:left="630"/>
        <w:rPr>
          <w:rFonts w:asciiTheme="minorHAnsi" w:hAnsiTheme="minorHAnsi" w:cstheme="minorHAnsi"/>
          <w:lang w:val="ka-GE" w:eastAsia="ja-JP"/>
        </w:rPr>
      </w:pPr>
    </w:p>
    <w:p w14:paraId="5EBEBC47" w14:textId="5649DA31"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ბანკის დასახელება:</w:t>
      </w:r>
    </w:p>
    <w:p w14:paraId="28C89CE7" w14:textId="32FFE6AE"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ბანკის კოდი:</w:t>
      </w:r>
    </w:p>
    <w:p w14:paraId="3F0B63C9" w14:textId="515110F0" w:rsidR="0016141B" w:rsidRPr="00A91D38" w:rsidRDefault="0016141B" w:rsidP="00A32AD3">
      <w:pPr>
        <w:spacing w:line="360" w:lineRule="auto"/>
        <w:ind w:left="630"/>
        <w:rPr>
          <w:rFonts w:asciiTheme="minorHAnsi" w:hAnsiTheme="minorHAnsi" w:cstheme="minorHAnsi"/>
          <w:lang w:val="ka-GE" w:eastAsia="ja-JP"/>
        </w:rPr>
      </w:pPr>
      <w:r w:rsidRPr="00A91D38">
        <w:rPr>
          <w:rFonts w:asciiTheme="minorHAnsi" w:hAnsiTheme="minorHAnsi" w:cstheme="minorHAnsi"/>
          <w:lang w:val="ka-GE" w:eastAsia="ja-JP"/>
        </w:rPr>
        <w:t>ბანკის ანგარიშის ნომერი:</w:t>
      </w:r>
    </w:p>
    <w:p w14:paraId="23A6A7F4" w14:textId="77777777" w:rsidR="009E1CFB" w:rsidRDefault="009E1CFB" w:rsidP="00E31C99">
      <w:pPr>
        <w:rPr>
          <w:rFonts w:asciiTheme="minorHAnsi" w:eastAsiaTheme="majorEastAsia" w:hAnsiTheme="minorHAnsi" w:cstheme="minorHAnsi"/>
          <w:color w:val="auto"/>
          <w:sz w:val="22"/>
          <w:szCs w:val="28"/>
          <w:lang w:val="ka-GE" w:eastAsia="ja-JP"/>
        </w:rPr>
        <w:sectPr w:rsidR="009E1CFB" w:rsidSect="00EC148E">
          <w:pgSz w:w="11909" w:h="16704" w:code="9"/>
          <w:pgMar w:top="634" w:right="839" w:bottom="0" w:left="907" w:header="432" w:footer="720" w:gutter="0"/>
          <w:pgNumType w:chapStyle="9" w:chapSep="enDash"/>
          <w:cols w:space="1080"/>
          <w:titlePg/>
          <w:docGrid w:linePitch="360"/>
        </w:sectPr>
      </w:pPr>
    </w:p>
    <w:p w14:paraId="039E9194" w14:textId="2E56215C" w:rsidR="00ED0C4F" w:rsidRPr="00A91D38" w:rsidRDefault="00ED0C4F" w:rsidP="00C768E4">
      <w:pPr>
        <w:pStyle w:val="a"/>
        <w:numPr>
          <w:ilvl w:val="0"/>
          <w:numId w:val="0"/>
        </w:numPr>
        <w:ind w:left="1530"/>
        <w:jc w:val="left"/>
        <w:rPr>
          <w:rFonts w:asciiTheme="minorHAnsi" w:hAnsiTheme="minorHAnsi" w:cstheme="minorHAnsi"/>
        </w:rPr>
      </w:pPr>
      <w:bookmarkStart w:id="16" w:name="_Toc66705398"/>
      <w:r w:rsidRPr="00A91D38">
        <w:rPr>
          <w:rFonts w:asciiTheme="minorHAnsi" w:hAnsiTheme="minorHAnsi" w:cstheme="minorHAnsi"/>
          <w:color w:val="auto"/>
        </w:rPr>
        <w:lastRenderedPageBreak/>
        <w:t>დანართი</w:t>
      </w:r>
      <w:r>
        <w:rPr>
          <w:rFonts w:asciiTheme="minorHAnsi" w:hAnsiTheme="minorHAnsi" w:cstheme="minorHAnsi"/>
          <w:color w:val="auto"/>
        </w:rPr>
        <w:t xml:space="preserve"> 4</w:t>
      </w:r>
      <w:r w:rsidRPr="00A91D38">
        <w:rPr>
          <w:rFonts w:asciiTheme="minorHAnsi" w:hAnsiTheme="minorHAnsi" w:cstheme="minorHAnsi"/>
          <w:color w:val="auto"/>
        </w:rPr>
        <w:t xml:space="preserve">: </w:t>
      </w:r>
      <w:r w:rsidR="00411146">
        <w:rPr>
          <w:rFonts w:asciiTheme="minorHAnsi" w:hAnsiTheme="minorHAnsi" w:cstheme="minorHAnsi"/>
          <w:color w:val="auto"/>
        </w:rPr>
        <w:t>ფორმები საკვალიფიკაციო მოთხოვნების დამადასტურებელი ინფორმაციის წარმოსადგენად</w:t>
      </w:r>
      <w:bookmarkEnd w:id="16"/>
    </w:p>
    <w:p w14:paraId="4B759C7F" w14:textId="4A791EFD" w:rsidR="007E1B51" w:rsidRDefault="007E1B51" w:rsidP="00ED0C4F">
      <w:pPr>
        <w:ind w:left="900"/>
        <w:rPr>
          <w:rFonts w:asciiTheme="minorHAnsi" w:eastAsiaTheme="majorEastAsia" w:hAnsiTheme="minorHAnsi" w:cstheme="minorHAnsi"/>
          <w:color w:val="auto"/>
          <w:sz w:val="22"/>
          <w:szCs w:val="28"/>
          <w:lang w:val="ka-GE" w:eastAsia="ja-JP"/>
        </w:rPr>
      </w:pPr>
    </w:p>
    <w:p w14:paraId="3E0FB9C0" w14:textId="77777777" w:rsidR="00C768E4" w:rsidRDefault="00C768E4" w:rsidP="00ED0C4F">
      <w:pPr>
        <w:ind w:left="900"/>
        <w:rPr>
          <w:rFonts w:asciiTheme="minorHAnsi" w:eastAsiaTheme="majorEastAsia" w:hAnsiTheme="minorHAnsi" w:cstheme="minorHAnsi"/>
          <w:color w:val="auto"/>
          <w:sz w:val="22"/>
          <w:szCs w:val="28"/>
          <w:lang w:val="ka-GE" w:eastAsia="ja-JP"/>
        </w:rPr>
      </w:pPr>
    </w:p>
    <w:p w14:paraId="7C55CF31" w14:textId="2B45104E" w:rsidR="00C768E4" w:rsidRDefault="00ED5BCA" w:rsidP="00ED0C4F">
      <w:pPr>
        <w:ind w:left="900"/>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ფორმა N1 - კომპანიის ზოგადი გამოცდილება</w:t>
      </w:r>
    </w:p>
    <w:p w14:paraId="2989EC90" w14:textId="77777777" w:rsidR="00ED5BCA" w:rsidRDefault="00ED5BCA" w:rsidP="00ED0C4F">
      <w:pPr>
        <w:ind w:left="900"/>
        <w:rPr>
          <w:rFonts w:asciiTheme="minorHAnsi" w:eastAsiaTheme="majorEastAsia" w:hAnsiTheme="minorHAnsi" w:cstheme="minorHAnsi"/>
          <w:color w:val="auto"/>
          <w:sz w:val="22"/>
          <w:szCs w:val="28"/>
          <w:lang w:val="ka-GE" w:eastAsia="ja-JP"/>
        </w:rPr>
      </w:pPr>
    </w:p>
    <w:tbl>
      <w:tblPr>
        <w:tblStyle w:val="TableGrid"/>
        <w:tblW w:w="15408" w:type="dxa"/>
        <w:tblInd w:w="900" w:type="dxa"/>
        <w:tblLook w:val="04A0" w:firstRow="1" w:lastRow="0" w:firstColumn="1" w:lastColumn="0" w:noHBand="0" w:noVBand="1"/>
      </w:tblPr>
      <w:tblGrid>
        <w:gridCol w:w="397"/>
        <w:gridCol w:w="4661"/>
        <w:gridCol w:w="2880"/>
        <w:gridCol w:w="2520"/>
        <w:gridCol w:w="2160"/>
        <w:gridCol w:w="2790"/>
      </w:tblGrid>
      <w:tr w:rsidR="00FD57A3" w14:paraId="51DC3829" w14:textId="77777777" w:rsidTr="00447610">
        <w:trPr>
          <w:trHeight w:val="1018"/>
        </w:trPr>
        <w:tc>
          <w:tcPr>
            <w:tcW w:w="397" w:type="dxa"/>
            <w:shd w:val="clear" w:color="auto" w:fill="D9D9D9" w:themeFill="background1" w:themeFillShade="D9"/>
            <w:vAlign w:val="center"/>
          </w:tcPr>
          <w:p w14:paraId="750F267C" w14:textId="62505CDB" w:rsidR="00FD57A3" w:rsidRPr="008555F3" w:rsidRDefault="00FD57A3" w:rsidP="00AA750F">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N</w:t>
            </w:r>
          </w:p>
        </w:tc>
        <w:tc>
          <w:tcPr>
            <w:tcW w:w="4661" w:type="dxa"/>
            <w:shd w:val="clear" w:color="auto" w:fill="D9D9D9" w:themeFill="background1" w:themeFillShade="D9"/>
            <w:vAlign w:val="center"/>
          </w:tcPr>
          <w:p w14:paraId="61444F17" w14:textId="6AD4CC87" w:rsidR="00FD57A3" w:rsidRPr="008555F3" w:rsidRDefault="00FD57A3" w:rsidP="00AA750F">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პროექტის დასახელება</w:t>
            </w:r>
          </w:p>
        </w:tc>
        <w:tc>
          <w:tcPr>
            <w:tcW w:w="2880" w:type="dxa"/>
            <w:shd w:val="clear" w:color="auto" w:fill="D9D9D9" w:themeFill="background1" w:themeFillShade="D9"/>
            <w:vAlign w:val="center"/>
          </w:tcPr>
          <w:p w14:paraId="149B22DD" w14:textId="53B6C7DA" w:rsidR="00FD57A3" w:rsidRPr="008555F3" w:rsidRDefault="00FD57A3" w:rsidP="00AA750F">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დამკვეთი</w:t>
            </w:r>
          </w:p>
        </w:tc>
        <w:tc>
          <w:tcPr>
            <w:tcW w:w="2520" w:type="dxa"/>
            <w:shd w:val="clear" w:color="auto" w:fill="D9D9D9" w:themeFill="background1" w:themeFillShade="D9"/>
            <w:vAlign w:val="center"/>
          </w:tcPr>
          <w:p w14:paraId="4BE9FAF6" w14:textId="77777777" w:rsidR="00FD57A3" w:rsidRDefault="00FD57A3" w:rsidP="00AA750F">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პროექტის დაწყების თარიღი</w:t>
            </w:r>
          </w:p>
          <w:p w14:paraId="1DD210FA" w14:textId="6A4D805D" w:rsidR="00FD57A3" w:rsidRPr="00AA750F" w:rsidRDefault="00FD57A3" w:rsidP="00AA750F">
            <w:pPr>
              <w:jc w:val="center"/>
              <w:rPr>
                <w:rFonts w:asciiTheme="minorHAnsi" w:eastAsiaTheme="majorEastAsia" w:hAnsiTheme="minorHAnsi" w:cstheme="minorHAnsi"/>
                <w:color w:val="auto"/>
                <w:sz w:val="18"/>
                <w:szCs w:val="28"/>
                <w:lang w:val="ka-GE" w:eastAsia="ja-JP"/>
              </w:rPr>
            </w:pPr>
            <w:r w:rsidRPr="00AA750F">
              <w:rPr>
                <w:rFonts w:asciiTheme="minorHAnsi" w:eastAsiaTheme="majorEastAsia" w:hAnsiTheme="minorHAnsi" w:cstheme="minorHAnsi"/>
                <w:color w:val="auto"/>
                <w:sz w:val="18"/>
                <w:szCs w:val="28"/>
                <w:lang w:val="ka-GE" w:eastAsia="ja-JP"/>
              </w:rPr>
              <w:t>(დღე, თვე, წელი)</w:t>
            </w:r>
          </w:p>
        </w:tc>
        <w:tc>
          <w:tcPr>
            <w:tcW w:w="2160" w:type="dxa"/>
            <w:shd w:val="clear" w:color="auto" w:fill="D9D9D9" w:themeFill="background1" w:themeFillShade="D9"/>
            <w:vAlign w:val="center"/>
          </w:tcPr>
          <w:p w14:paraId="7DEA14D3" w14:textId="77777777" w:rsidR="00FD57A3" w:rsidRDefault="00FD57A3" w:rsidP="00AA750F">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პროექტის დასრულების თარიღი</w:t>
            </w:r>
          </w:p>
          <w:p w14:paraId="1E953547" w14:textId="182DDA9E" w:rsidR="00FD57A3" w:rsidRPr="008555F3" w:rsidRDefault="00FD57A3" w:rsidP="00AA750F">
            <w:pPr>
              <w:jc w:val="center"/>
              <w:rPr>
                <w:rFonts w:asciiTheme="minorHAnsi" w:eastAsiaTheme="majorEastAsia" w:hAnsiTheme="minorHAnsi" w:cstheme="minorHAnsi"/>
                <w:b/>
                <w:color w:val="auto"/>
                <w:sz w:val="18"/>
                <w:szCs w:val="28"/>
                <w:lang w:val="ka-GE" w:eastAsia="ja-JP"/>
              </w:rPr>
            </w:pPr>
            <w:r w:rsidRPr="00AA750F">
              <w:rPr>
                <w:rFonts w:asciiTheme="minorHAnsi" w:eastAsiaTheme="majorEastAsia" w:hAnsiTheme="minorHAnsi" w:cstheme="minorHAnsi"/>
                <w:color w:val="auto"/>
                <w:sz w:val="18"/>
                <w:szCs w:val="28"/>
                <w:lang w:val="ka-GE" w:eastAsia="ja-JP"/>
              </w:rPr>
              <w:t>(დღე, თვე, წელი)</w:t>
            </w:r>
          </w:p>
        </w:tc>
        <w:tc>
          <w:tcPr>
            <w:tcW w:w="2790" w:type="dxa"/>
            <w:shd w:val="clear" w:color="auto" w:fill="D9D9D9" w:themeFill="background1" w:themeFillShade="D9"/>
            <w:vAlign w:val="center"/>
          </w:tcPr>
          <w:p w14:paraId="587DB9B8" w14:textId="77777777" w:rsidR="00FD57A3" w:rsidRDefault="00FD57A3" w:rsidP="00AA750F">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პროექტის ღირებულება</w:t>
            </w:r>
          </w:p>
          <w:p w14:paraId="5D29B916" w14:textId="6A4AB576" w:rsidR="00FD57A3" w:rsidRPr="00AA750F" w:rsidRDefault="00FD57A3" w:rsidP="00AA750F">
            <w:pPr>
              <w:jc w:val="center"/>
              <w:rPr>
                <w:rFonts w:asciiTheme="minorHAnsi" w:eastAsiaTheme="majorEastAsia" w:hAnsiTheme="minorHAnsi" w:cstheme="minorHAnsi"/>
                <w:color w:val="auto"/>
                <w:sz w:val="18"/>
                <w:szCs w:val="28"/>
                <w:lang w:val="ka-GE" w:eastAsia="ja-JP"/>
              </w:rPr>
            </w:pPr>
            <w:r w:rsidRPr="00AA750F">
              <w:rPr>
                <w:rFonts w:asciiTheme="minorHAnsi" w:eastAsiaTheme="majorEastAsia" w:hAnsiTheme="minorHAnsi" w:cstheme="minorHAnsi"/>
                <w:color w:val="auto"/>
                <w:sz w:val="18"/>
                <w:szCs w:val="28"/>
                <w:lang w:val="ka-GE" w:eastAsia="ja-JP"/>
              </w:rPr>
              <w:t>(ექვივალენტი ლარში)</w:t>
            </w:r>
          </w:p>
        </w:tc>
      </w:tr>
      <w:tr w:rsidR="00FD57A3" w14:paraId="539D7EAC" w14:textId="77777777" w:rsidTr="00FD57A3">
        <w:tc>
          <w:tcPr>
            <w:tcW w:w="397" w:type="dxa"/>
          </w:tcPr>
          <w:p w14:paraId="086355C3" w14:textId="170B0010" w:rsidR="00FD57A3" w:rsidRDefault="00FD57A3" w:rsidP="00ED0C4F">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1</w:t>
            </w:r>
          </w:p>
        </w:tc>
        <w:tc>
          <w:tcPr>
            <w:tcW w:w="4661" w:type="dxa"/>
          </w:tcPr>
          <w:p w14:paraId="65DDDDA6"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880" w:type="dxa"/>
          </w:tcPr>
          <w:p w14:paraId="0B8D11E8"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520" w:type="dxa"/>
          </w:tcPr>
          <w:p w14:paraId="62A4753B"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160" w:type="dxa"/>
          </w:tcPr>
          <w:p w14:paraId="3DF4BAA3" w14:textId="32288B88" w:rsidR="00FD57A3" w:rsidRDefault="00FD57A3" w:rsidP="00ED0C4F">
            <w:pPr>
              <w:rPr>
                <w:rFonts w:asciiTheme="minorHAnsi" w:eastAsiaTheme="majorEastAsia" w:hAnsiTheme="minorHAnsi" w:cstheme="minorHAnsi"/>
                <w:color w:val="auto"/>
                <w:sz w:val="22"/>
                <w:szCs w:val="28"/>
                <w:lang w:val="ka-GE" w:eastAsia="ja-JP"/>
              </w:rPr>
            </w:pPr>
          </w:p>
        </w:tc>
        <w:tc>
          <w:tcPr>
            <w:tcW w:w="2790" w:type="dxa"/>
          </w:tcPr>
          <w:p w14:paraId="70A8D262" w14:textId="77777777" w:rsidR="00FD57A3" w:rsidRDefault="00FD57A3" w:rsidP="00ED0C4F">
            <w:pPr>
              <w:rPr>
                <w:rFonts w:asciiTheme="minorHAnsi" w:eastAsiaTheme="majorEastAsia" w:hAnsiTheme="minorHAnsi" w:cstheme="minorHAnsi"/>
                <w:color w:val="auto"/>
                <w:sz w:val="22"/>
                <w:szCs w:val="28"/>
                <w:lang w:val="ka-GE" w:eastAsia="ja-JP"/>
              </w:rPr>
            </w:pPr>
          </w:p>
        </w:tc>
      </w:tr>
      <w:tr w:rsidR="00FD57A3" w14:paraId="01303721" w14:textId="77777777" w:rsidTr="00FD57A3">
        <w:tc>
          <w:tcPr>
            <w:tcW w:w="397" w:type="dxa"/>
          </w:tcPr>
          <w:p w14:paraId="5C1166B2" w14:textId="5E585613" w:rsidR="00FD57A3" w:rsidRDefault="00FD57A3" w:rsidP="00ED0C4F">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2</w:t>
            </w:r>
          </w:p>
        </w:tc>
        <w:tc>
          <w:tcPr>
            <w:tcW w:w="4661" w:type="dxa"/>
          </w:tcPr>
          <w:p w14:paraId="229DAF2E"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880" w:type="dxa"/>
          </w:tcPr>
          <w:p w14:paraId="16563C7F"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520" w:type="dxa"/>
          </w:tcPr>
          <w:p w14:paraId="5523BD8E"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160" w:type="dxa"/>
          </w:tcPr>
          <w:p w14:paraId="055BA43D" w14:textId="5A32423B" w:rsidR="00FD57A3" w:rsidRDefault="00FD57A3" w:rsidP="00ED0C4F">
            <w:pPr>
              <w:rPr>
                <w:rFonts w:asciiTheme="minorHAnsi" w:eastAsiaTheme="majorEastAsia" w:hAnsiTheme="minorHAnsi" w:cstheme="minorHAnsi"/>
                <w:color w:val="auto"/>
                <w:sz w:val="22"/>
                <w:szCs w:val="28"/>
                <w:lang w:val="ka-GE" w:eastAsia="ja-JP"/>
              </w:rPr>
            </w:pPr>
          </w:p>
        </w:tc>
        <w:tc>
          <w:tcPr>
            <w:tcW w:w="2790" w:type="dxa"/>
          </w:tcPr>
          <w:p w14:paraId="27B8724E" w14:textId="77777777" w:rsidR="00FD57A3" w:rsidRDefault="00FD57A3" w:rsidP="00ED0C4F">
            <w:pPr>
              <w:rPr>
                <w:rFonts w:asciiTheme="minorHAnsi" w:eastAsiaTheme="majorEastAsia" w:hAnsiTheme="minorHAnsi" w:cstheme="minorHAnsi"/>
                <w:color w:val="auto"/>
                <w:sz w:val="22"/>
                <w:szCs w:val="28"/>
                <w:lang w:val="ka-GE" w:eastAsia="ja-JP"/>
              </w:rPr>
            </w:pPr>
          </w:p>
        </w:tc>
      </w:tr>
      <w:tr w:rsidR="00FD57A3" w14:paraId="7D1C373E" w14:textId="77777777" w:rsidTr="00FD57A3">
        <w:tc>
          <w:tcPr>
            <w:tcW w:w="397" w:type="dxa"/>
          </w:tcPr>
          <w:p w14:paraId="6C8DD1A8" w14:textId="3E8033AB" w:rsidR="00FD57A3" w:rsidRDefault="00FD57A3" w:rsidP="00ED0C4F">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w:t>
            </w:r>
          </w:p>
        </w:tc>
        <w:tc>
          <w:tcPr>
            <w:tcW w:w="4661" w:type="dxa"/>
          </w:tcPr>
          <w:p w14:paraId="17B10601"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880" w:type="dxa"/>
          </w:tcPr>
          <w:p w14:paraId="7D402475"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520" w:type="dxa"/>
          </w:tcPr>
          <w:p w14:paraId="20C3A361"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160" w:type="dxa"/>
          </w:tcPr>
          <w:p w14:paraId="0C5F71EB" w14:textId="77777777" w:rsidR="00FD57A3" w:rsidRDefault="00FD57A3" w:rsidP="00ED0C4F">
            <w:pPr>
              <w:rPr>
                <w:rFonts w:asciiTheme="minorHAnsi" w:eastAsiaTheme="majorEastAsia" w:hAnsiTheme="minorHAnsi" w:cstheme="minorHAnsi"/>
                <w:color w:val="auto"/>
                <w:sz w:val="22"/>
                <w:szCs w:val="28"/>
                <w:lang w:val="ka-GE" w:eastAsia="ja-JP"/>
              </w:rPr>
            </w:pPr>
          </w:p>
        </w:tc>
        <w:tc>
          <w:tcPr>
            <w:tcW w:w="2790" w:type="dxa"/>
          </w:tcPr>
          <w:p w14:paraId="44A20842" w14:textId="77777777" w:rsidR="00FD57A3" w:rsidRDefault="00FD57A3" w:rsidP="00ED0C4F">
            <w:pPr>
              <w:rPr>
                <w:rFonts w:asciiTheme="minorHAnsi" w:eastAsiaTheme="majorEastAsia" w:hAnsiTheme="minorHAnsi" w:cstheme="minorHAnsi"/>
                <w:color w:val="auto"/>
                <w:sz w:val="22"/>
                <w:szCs w:val="28"/>
                <w:lang w:val="ka-GE" w:eastAsia="ja-JP"/>
              </w:rPr>
            </w:pPr>
          </w:p>
        </w:tc>
      </w:tr>
      <w:tr w:rsidR="00A1679E" w14:paraId="2660171E" w14:textId="77777777" w:rsidTr="00FD57A3">
        <w:tc>
          <w:tcPr>
            <w:tcW w:w="397" w:type="dxa"/>
          </w:tcPr>
          <w:p w14:paraId="160DE64A"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2E48713C"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2C2CE829"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51D32CCF"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2D6AD8B8"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7708C450" w14:textId="77777777" w:rsidR="00A1679E" w:rsidRDefault="00A1679E" w:rsidP="00ED0C4F">
            <w:pPr>
              <w:rPr>
                <w:rFonts w:asciiTheme="minorHAnsi" w:eastAsiaTheme="majorEastAsia" w:hAnsiTheme="minorHAnsi" w:cstheme="minorHAnsi"/>
                <w:color w:val="auto"/>
                <w:sz w:val="22"/>
                <w:szCs w:val="28"/>
                <w:lang w:val="ka-GE" w:eastAsia="ja-JP"/>
              </w:rPr>
            </w:pPr>
          </w:p>
        </w:tc>
      </w:tr>
      <w:tr w:rsidR="00A1679E" w14:paraId="27204287" w14:textId="77777777" w:rsidTr="00FD57A3">
        <w:tc>
          <w:tcPr>
            <w:tcW w:w="397" w:type="dxa"/>
          </w:tcPr>
          <w:p w14:paraId="56D2F621"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76393297"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0B56CC8F"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1BF24D9D"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39983456"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1F1C98D7" w14:textId="77777777" w:rsidR="00A1679E" w:rsidRDefault="00A1679E" w:rsidP="00ED0C4F">
            <w:pPr>
              <w:rPr>
                <w:rFonts w:asciiTheme="minorHAnsi" w:eastAsiaTheme="majorEastAsia" w:hAnsiTheme="minorHAnsi" w:cstheme="minorHAnsi"/>
                <w:color w:val="auto"/>
                <w:sz w:val="22"/>
                <w:szCs w:val="28"/>
                <w:lang w:val="ka-GE" w:eastAsia="ja-JP"/>
              </w:rPr>
            </w:pPr>
          </w:p>
        </w:tc>
      </w:tr>
      <w:tr w:rsidR="00A1679E" w14:paraId="1C42CE18" w14:textId="77777777" w:rsidTr="00FD57A3">
        <w:tc>
          <w:tcPr>
            <w:tcW w:w="397" w:type="dxa"/>
          </w:tcPr>
          <w:p w14:paraId="3A580CDF"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5EF2A319"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1D67D8FD"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33FC32C2"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6D3415F0"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023A93C0" w14:textId="77777777" w:rsidR="00A1679E" w:rsidRDefault="00A1679E" w:rsidP="00ED0C4F">
            <w:pPr>
              <w:rPr>
                <w:rFonts w:asciiTheme="minorHAnsi" w:eastAsiaTheme="majorEastAsia" w:hAnsiTheme="minorHAnsi" w:cstheme="minorHAnsi"/>
                <w:color w:val="auto"/>
                <w:sz w:val="22"/>
                <w:szCs w:val="28"/>
                <w:lang w:val="ka-GE" w:eastAsia="ja-JP"/>
              </w:rPr>
            </w:pPr>
          </w:p>
        </w:tc>
      </w:tr>
      <w:tr w:rsidR="00A1679E" w14:paraId="136F3D0E" w14:textId="77777777" w:rsidTr="00FD57A3">
        <w:tc>
          <w:tcPr>
            <w:tcW w:w="397" w:type="dxa"/>
          </w:tcPr>
          <w:p w14:paraId="49E9420B"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149769E1"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0FC593F7"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29CA1930"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49351197"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13F0AED1" w14:textId="77777777" w:rsidR="00A1679E" w:rsidRDefault="00A1679E" w:rsidP="00ED0C4F">
            <w:pPr>
              <w:rPr>
                <w:rFonts w:asciiTheme="minorHAnsi" w:eastAsiaTheme="majorEastAsia" w:hAnsiTheme="minorHAnsi" w:cstheme="minorHAnsi"/>
                <w:color w:val="auto"/>
                <w:sz w:val="22"/>
                <w:szCs w:val="28"/>
                <w:lang w:val="ka-GE" w:eastAsia="ja-JP"/>
              </w:rPr>
            </w:pPr>
          </w:p>
        </w:tc>
      </w:tr>
      <w:tr w:rsidR="00A1679E" w14:paraId="6B3DB229" w14:textId="77777777" w:rsidTr="00FD57A3">
        <w:tc>
          <w:tcPr>
            <w:tcW w:w="397" w:type="dxa"/>
          </w:tcPr>
          <w:p w14:paraId="2D85ED3F"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05EB5558"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3035C113"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193CC0E9"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4AC1574D"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763F08B3" w14:textId="77777777" w:rsidR="00A1679E" w:rsidRDefault="00A1679E" w:rsidP="00ED0C4F">
            <w:pPr>
              <w:rPr>
                <w:rFonts w:asciiTheme="minorHAnsi" w:eastAsiaTheme="majorEastAsia" w:hAnsiTheme="minorHAnsi" w:cstheme="minorHAnsi"/>
                <w:color w:val="auto"/>
                <w:sz w:val="22"/>
                <w:szCs w:val="28"/>
                <w:lang w:val="ka-GE" w:eastAsia="ja-JP"/>
              </w:rPr>
            </w:pPr>
          </w:p>
        </w:tc>
      </w:tr>
      <w:tr w:rsidR="00A1679E" w14:paraId="6AE56789" w14:textId="77777777" w:rsidTr="00FD57A3">
        <w:tc>
          <w:tcPr>
            <w:tcW w:w="397" w:type="dxa"/>
          </w:tcPr>
          <w:p w14:paraId="076EC5C5"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3FA5C8FF"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561CA6FB"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243EC028"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165E7143"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402BC9B1" w14:textId="77777777" w:rsidR="00A1679E" w:rsidRDefault="00A1679E" w:rsidP="00ED0C4F">
            <w:pPr>
              <w:rPr>
                <w:rFonts w:asciiTheme="minorHAnsi" w:eastAsiaTheme="majorEastAsia" w:hAnsiTheme="minorHAnsi" w:cstheme="minorHAnsi"/>
                <w:color w:val="auto"/>
                <w:sz w:val="22"/>
                <w:szCs w:val="28"/>
                <w:lang w:val="ka-GE" w:eastAsia="ja-JP"/>
              </w:rPr>
            </w:pPr>
          </w:p>
        </w:tc>
      </w:tr>
      <w:tr w:rsidR="00A1679E" w14:paraId="385D6FF4" w14:textId="77777777" w:rsidTr="00FD57A3">
        <w:tc>
          <w:tcPr>
            <w:tcW w:w="397" w:type="dxa"/>
          </w:tcPr>
          <w:p w14:paraId="7DC1E39C"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1245C6CB"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19E81B9C"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7877FC8C"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2E206EA3"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2D412CB9" w14:textId="77777777" w:rsidR="00A1679E" w:rsidRDefault="00A1679E" w:rsidP="00ED0C4F">
            <w:pPr>
              <w:rPr>
                <w:rFonts w:asciiTheme="minorHAnsi" w:eastAsiaTheme="majorEastAsia" w:hAnsiTheme="minorHAnsi" w:cstheme="minorHAnsi"/>
                <w:color w:val="auto"/>
                <w:sz w:val="22"/>
                <w:szCs w:val="28"/>
                <w:lang w:val="ka-GE" w:eastAsia="ja-JP"/>
              </w:rPr>
            </w:pPr>
          </w:p>
        </w:tc>
      </w:tr>
      <w:tr w:rsidR="00A1679E" w14:paraId="2999F90B" w14:textId="77777777" w:rsidTr="00FD57A3">
        <w:tc>
          <w:tcPr>
            <w:tcW w:w="397" w:type="dxa"/>
          </w:tcPr>
          <w:p w14:paraId="739CA6B3"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5BB410AB"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25F062D7"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120C891B"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05F490BA"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1260E0BA" w14:textId="77777777" w:rsidR="00A1679E" w:rsidRDefault="00A1679E" w:rsidP="00ED0C4F">
            <w:pPr>
              <w:rPr>
                <w:rFonts w:asciiTheme="minorHAnsi" w:eastAsiaTheme="majorEastAsia" w:hAnsiTheme="minorHAnsi" w:cstheme="minorHAnsi"/>
                <w:color w:val="auto"/>
                <w:sz w:val="22"/>
                <w:szCs w:val="28"/>
                <w:lang w:val="ka-GE" w:eastAsia="ja-JP"/>
              </w:rPr>
            </w:pPr>
          </w:p>
        </w:tc>
      </w:tr>
      <w:tr w:rsidR="00A1679E" w14:paraId="2C77DB3D" w14:textId="77777777" w:rsidTr="00FD57A3">
        <w:tc>
          <w:tcPr>
            <w:tcW w:w="397" w:type="dxa"/>
          </w:tcPr>
          <w:p w14:paraId="12F3DAB0"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3019548D"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56CD6B0E"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2190DD04"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4D7BAFA1"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1D0D90C7" w14:textId="77777777" w:rsidR="00A1679E" w:rsidRDefault="00A1679E" w:rsidP="00ED0C4F">
            <w:pPr>
              <w:rPr>
                <w:rFonts w:asciiTheme="minorHAnsi" w:eastAsiaTheme="majorEastAsia" w:hAnsiTheme="minorHAnsi" w:cstheme="minorHAnsi"/>
                <w:color w:val="auto"/>
                <w:sz w:val="22"/>
                <w:szCs w:val="28"/>
                <w:lang w:val="ka-GE" w:eastAsia="ja-JP"/>
              </w:rPr>
            </w:pPr>
          </w:p>
        </w:tc>
      </w:tr>
      <w:tr w:rsidR="00A1679E" w14:paraId="1025CD77" w14:textId="77777777" w:rsidTr="00FD57A3">
        <w:tc>
          <w:tcPr>
            <w:tcW w:w="397" w:type="dxa"/>
          </w:tcPr>
          <w:p w14:paraId="0D228ECD"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4661" w:type="dxa"/>
          </w:tcPr>
          <w:p w14:paraId="01CD0792"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880" w:type="dxa"/>
          </w:tcPr>
          <w:p w14:paraId="31A82F40"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520" w:type="dxa"/>
          </w:tcPr>
          <w:p w14:paraId="1C298179"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160" w:type="dxa"/>
          </w:tcPr>
          <w:p w14:paraId="7F58B38E" w14:textId="77777777" w:rsidR="00A1679E" w:rsidRDefault="00A1679E" w:rsidP="00ED0C4F">
            <w:pPr>
              <w:rPr>
                <w:rFonts w:asciiTheme="minorHAnsi" w:eastAsiaTheme="majorEastAsia" w:hAnsiTheme="minorHAnsi" w:cstheme="minorHAnsi"/>
                <w:color w:val="auto"/>
                <w:sz w:val="22"/>
                <w:szCs w:val="28"/>
                <w:lang w:val="ka-GE" w:eastAsia="ja-JP"/>
              </w:rPr>
            </w:pPr>
          </w:p>
        </w:tc>
        <w:tc>
          <w:tcPr>
            <w:tcW w:w="2790" w:type="dxa"/>
          </w:tcPr>
          <w:p w14:paraId="08ED3C0F" w14:textId="77777777" w:rsidR="00A1679E" w:rsidRDefault="00A1679E" w:rsidP="00ED0C4F">
            <w:pPr>
              <w:rPr>
                <w:rFonts w:asciiTheme="minorHAnsi" w:eastAsiaTheme="majorEastAsia" w:hAnsiTheme="minorHAnsi" w:cstheme="minorHAnsi"/>
                <w:color w:val="auto"/>
                <w:sz w:val="22"/>
                <w:szCs w:val="28"/>
                <w:lang w:val="ka-GE" w:eastAsia="ja-JP"/>
              </w:rPr>
            </w:pPr>
          </w:p>
        </w:tc>
      </w:tr>
    </w:tbl>
    <w:p w14:paraId="138F3876" w14:textId="666C424F" w:rsidR="00A1679E" w:rsidRDefault="00A1679E" w:rsidP="00ED0C4F">
      <w:pPr>
        <w:ind w:left="900"/>
        <w:rPr>
          <w:rFonts w:asciiTheme="minorHAnsi" w:eastAsiaTheme="majorEastAsia" w:hAnsiTheme="minorHAnsi" w:cstheme="minorHAnsi"/>
          <w:color w:val="auto"/>
          <w:sz w:val="22"/>
          <w:szCs w:val="28"/>
          <w:lang w:val="ka-GE" w:eastAsia="ja-JP"/>
        </w:rPr>
      </w:pPr>
    </w:p>
    <w:p w14:paraId="6238BD91" w14:textId="77777777" w:rsidR="00A1679E" w:rsidRDefault="00A1679E">
      <w:pPr>
        <w:jc w:val="left"/>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br w:type="page"/>
      </w:r>
    </w:p>
    <w:p w14:paraId="156F35B6" w14:textId="77777777" w:rsidR="00ED5BCA" w:rsidRDefault="00ED5BCA" w:rsidP="00ED0C4F">
      <w:pPr>
        <w:ind w:left="900"/>
        <w:rPr>
          <w:rFonts w:asciiTheme="minorHAnsi" w:eastAsiaTheme="majorEastAsia" w:hAnsiTheme="minorHAnsi" w:cstheme="minorHAnsi"/>
          <w:color w:val="auto"/>
          <w:sz w:val="22"/>
          <w:szCs w:val="28"/>
          <w:lang w:val="ka-GE" w:eastAsia="ja-JP"/>
        </w:rPr>
      </w:pPr>
    </w:p>
    <w:p w14:paraId="4102F5D1" w14:textId="77777777" w:rsidR="00FD57A3" w:rsidRDefault="00FD57A3" w:rsidP="00ED0C4F">
      <w:pPr>
        <w:ind w:left="900"/>
        <w:rPr>
          <w:rFonts w:asciiTheme="minorHAnsi" w:eastAsiaTheme="majorEastAsia" w:hAnsiTheme="minorHAnsi" w:cstheme="minorHAnsi"/>
          <w:color w:val="auto"/>
          <w:sz w:val="22"/>
          <w:szCs w:val="28"/>
          <w:lang w:val="ka-GE" w:eastAsia="ja-JP"/>
        </w:rPr>
      </w:pPr>
    </w:p>
    <w:p w14:paraId="299D1A2F" w14:textId="77777777" w:rsidR="00FD57A3" w:rsidRDefault="00FD57A3" w:rsidP="00ED0C4F">
      <w:pPr>
        <w:ind w:left="900"/>
        <w:rPr>
          <w:rFonts w:asciiTheme="minorHAnsi" w:eastAsiaTheme="majorEastAsia" w:hAnsiTheme="minorHAnsi" w:cstheme="minorHAnsi"/>
          <w:color w:val="auto"/>
          <w:sz w:val="22"/>
          <w:szCs w:val="28"/>
          <w:lang w:val="ka-GE" w:eastAsia="ja-JP"/>
        </w:rPr>
      </w:pPr>
    </w:p>
    <w:p w14:paraId="0B024CF4" w14:textId="45581334" w:rsidR="00FD57A3" w:rsidRDefault="00FD57A3" w:rsidP="00ED0C4F">
      <w:pPr>
        <w:ind w:left="900"/>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ფორმა N2 - კომპანიის სპეციფიკური გამოცდილება</w:t>
      </w:r>
    </w:p>
    <w:p w14:paraId="54D68924" w14:textId="77777777" w:rsidR="00FD57A3" w:rsidRDefault="00FD57A3" w:rsidP="00ED0C4F">
      <w:pPr>
        <w:ind w:left="900"/>
        <w:rPr>
          <w:rFonts w:asciiTheme="minorHAnsi" w:eastAsiaTheme="majorEastAsia" w:hAnsiTheme="minorHAnsi" w:cstheme="minorHAnsi"/>
          <w:color w:val="auto"/>
          <w:sz w:val="22"/>
          <w:szCs w:val="28"/>
          <w:lang w:val="ka-GE" w:eastAsia="ja-JP"/>
        </w:rPr>
      </w:pPr>
    </w:p>
    <w:tbl>
      <w:tblPr>
        <w:tblStyle w:val="TableGrid"/>
        <w:tblW w:w="0" w:type="auto"/>
        <w:tblInd w:w="900" w:type="dxa"/>
        <w:tblLook w:val="04A0" w:firstRow="1" w:lastRow="0" w:firstColumn="1" w:lastColumn="0" w:noHBand="0" w:noVBand="1"/>
      </w:tblPr>
      <w:tblGrid>
        <w:gridCol w:w="397"/>
        <w:gridCol w:w="1511"/>
        <w:gridCol w:w="1710"/>
        <w:gridCol w:w="1710"/>
        <w:gridCol w:w="1620"/>
        <w:gridCol w:w="1890"/>
        <w:gridCol w:w="3780"/>
        <w:gridCol w:w="2768"/>
      </w:tblGrid>
      <w:tr w:rsidR="00FD57A3" w14:paraId="6C135116" w14:textId="77777777" w:rsidTr="00447610">
        <w:trPr>
          <w:trHeight w:val="1018"/>
        </w:trPr>
        <w:tc>
          <w:tcPr>
            <w:tcW w:w="397" w:type="dxa"/>
            <w:shd w:val="clear" w:color="auto" w:fill="D9D9D9" w:themeFill="background1" w:themeFillShade="D9"/>
            <w:vAlign w:val="center"/>
          </w:tcPr>
          <w:p w14:paraId="4B11658D" w14:textId="77777777" w:rsidR="00FD57A3" w:rsidRPr="008555F3" w:rsidRDefault="00FD57A3"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N</w:t>
            </w:r>
          </w:p>
        </w:tc>
        <w:tc>
          <w:tcPr>
            <w:tcW w:w="1511" w:type="dxa"/>
            <w:shd w:val="clear" w:color="auto" w:fill="D9D9D9" w:themeFill="background1" w:themeFillShade="D9"/>
            <w:vAlign w:val="center"/>
          </w:tcPr>
          <w:p w14:paraId="7571B4D3" w14:textId="77777777" w:rsidR="00FD57A3" w:rsidRPr="008555F3" w:rsidRDefault="00FD57A3"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პროექტის დასახელება</w:t>
            </w:r>
          </w:p>
        </w:tc>
        <w:tc>
          <w:tcPr>
            <w:tcW w:w="1710" w:type="dxa"/>
            <w:shd w:val="clear" w:color="auto" w:fill="D9D9D9" w:themeFill="background1" w:themeFillShade="D9"/>
            <w:vAlign w:val="center"/>
          </w:tcPr>
          <w:p w14:paraId="2633045B" w14:textId="77777777" w:rsidR="00FD57A3" w:rsidRPr="008555F3" w:rsidRDefault="00FD57A3"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დამკვეთი</w:t>
            </w:r>
          </w:p>
        </w:tc>
        <w:tc>
          <w:tcPr>
            <w:tcW w:w="1710" w:type="dxa"/>
            <w:shd w:val="clear" w:color="auto" w:fill="D9D9D9" w:themeFill="background1" w:themeFillShade="D9"/>
            <w:vAlign w:val="center"/>
          </w:tcPr>
          <w:p w14:paraId="0E3ADAB9" w14:textId="77777777" w:rsidR="00FD57A3" w:rsidRDefault="00FD57A3"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პროექტის დაწყების თარიღი</w:t>
            </w:r>
          </w:p>
          <w:p w14:paraId="02E59F83" w14:textId="77777777" w:rsidR="00FD57A3" w:rsidRPr="00AA750F" w:rsidRDefault="00FD57A3" w:rsidP="00293245">
            <w:pPr>
              <w:jc w:val="center"/>
              <w:rPr>
                <w:rFonts w:asciiTheme="minorHAnsi" w:eastAsiaTheme="majorEastAsia" w:hAnsiTheme="minorHAnsi" w:cstheme="minorHAnsi"/>
                <w:color w:val="auto"/>
                <w:sz w:val="18"/>
                <w:szCs w:val="28"/>
                <w:lang w:val="ka-GE" w:eastAsia="ja-JP"/>
              </w:rPr>
            </w:pPr>
            <w:r w:rsidRPr="00AA750F">
              <w:rPr>
                <w:rFonts w:asciiTheme="minorHAnsi" w:eastAsiaTheme="majorEastAsia" w:hAnsiTheme="minorHAnsi" w:cstheme="minorHAnsi"/>
                <w:color w:val="auto"/>
                <w:sz w:val="18"/>
                <w:szCs w:val="28"/>
                <w:lang w:val="ka-GE" w:eastAsia="ja-JP"/>
              </w:rPr>
              <w:t>(დღე, თვე, წელი)</w:t>
            </w:r>
          </w:p>
        </w:tc>
        <w:tc>
          <w:tcPr>
            <w:tcW w:w="1620" w:type="dxa"/>
            <w:shd w:val="clear" w:color="auto" w:fill="D9D9D9" w:themeFill="background1" w:themeFillShade="D9"/>
            <w:vAlign w:val="center"/>
          </w:tcPr>
          <w:p w14:paraId="3E250FD3" w14:textId="77777777" w:rsidR="00FD57A3" w:rsidRDefault="00FD57A3"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პროექტის დასრულების თარიღი</w:t>
            </w:r>
          </w:p>
          <w:p w14:paraId="2EDCE414" w14:textId="77777777" w:rsidR="00FD57A3" w:rsidRPr="008555F3" w:rsidRDefault="00FD57A3" w:rsidP="00293245">
            <w:pPr>
              <w:jc w:val="center"/>
              <w:rPr>
                <w:rFonts w:asciiTheme="minorHAnsi" w:eastAsiaTheme="majorEastAsia" w:hAnsiTheme="minorHAnsi" w:cstheme="minorHAnsi"/>
                <w:b/>
                <w:color w:val="auto"/>
                <w:sz w:val="18"/>
                <w:szCs w:val="28"/>
                <w:lang w:val="ka-GE" w:eastAsia="ja-JP"/>
              </w:rPr>
            </w:pPr>
            <w:r w:rsidRPr="00AA750F">
              <w:rPr>
                <w:rFonts w:asciiTheme="minorHAnsi" w:eastAsiaTheme="majorEastAsia" w:hAnsiTheme="minorHAnsi" w:cstheme="minorHAnsi"/>
                <w:color w:val="auto"/>
                <w:sz w:val="18"/>
                <w:szCs w:val="28"/>
                <w:lang w:val="ka-GE" w:eastAsia="ja-JP"/>
              </w:rPr>
              <w:t>(დღე, თვე, წელი)</w:t>
            </w:r>
          </w:p>
        </w:tc>
        <w:tc>
          <w:tcPr>
            <w:tcW w:w="1890" w:type="dxa"/>
            <w:shd w:val="clear" w:color="auto" w:fill="D9D9D9" w:themeFill="background1" w:themeFillShade="D9"/>
            <w:vAlign w:val="center"/>
          </w:tcPr>
          <w:p w14:paraId="6B269640" w14:textId="77777777" w:rsidR="00FD57A3" w:rsidRDefault="00FD57A3"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პროექტის ღირებულება</w:t>
            </w:r>
          </w:p>
          <w:p w14:paraId="425EFDED" w14:textId="77777777" w:rsidR="00FD57A3" w:rsidRPr="00AA750F" w:rsidRDefault="00FD57A3" w:rsidP="00293245">
            <w:pPr>
              <w:jc w:val="center"/>
              <w:rPr>
                <w:rFonts w:asciiTheme="minorHAnsi" w:eastAsiaTheme="majorEastAsia" w:hAnsiTheme="minorHAnsi" w:cstheme="minorHAnsi"/>
                <w:color w:val="auto"/>
                <w:sz w:val="18"/>
                <w:szCs w:val="28"/>
                <w:lang w:val="ka-GE" w:eastAsia="ja-JP"/>
              </w:rPr>
            </w:pPr>
            <w:r w:rsidRPr="00AA750F">
              <w:rPr>
                <w:rFonts w:asciiTheme="minorHAnsi" w:eastAsiaTheme="majorEastAsia" w:hAnsiTheme="minorHAnsi" w:cstheme="minorHAnsi"/>
                <w:color w:val="auto"/>
                <w:sz w:val="18"/>
                <w:szCs w:val="28"/>
                <w:lang w:val="ka-GE" w:eastAsia="ja-JP"/>
              </w:rPr>
              <w:t>(ექვივალენტი ლარში)</w:t>
            </w:r>
          </w:p>
        </w:tc>
        <w:tc>
          <w:tcPr>
            <w:tcW w:w="3780" w:type="dxa"/>
            <w:shd w:val="clear" w:color="auto" w:fill="D9D9D9" w:themeFill="background1" w:themeFillShade="D9"/>
            <w:vAlign w:val="center"/>
          </w:tcPr>
          <w:p w14:paraId="51403D7F" w14:textId="77777777" w:rsidR="00FD57A3" w:rsidRPr="008555F3" w:rsidRDefault="00FD57A3"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პროექტის ფარგლებში განცორციელებული სამუშაო/შესრულებული მომსახურება</w:t>
            </w:r>
          </w:p>
        </w:tc>
        <w:tc>
          <w:tcPr>
            <w:tcW w:w="2768" w:type="dxa"/>
            <w:shd w:val="clear" w:color="auto" w:fill="D9D9D9" w:themeFill="background1" w:themeFillShade="D9"/>
            <w:vAlign w:val="center"/>
          </w:tcPr>
          <w:p w14:paraId="28840728" w14:textId="77777777" w:rsidR="00FD57A3" w:rsidRPr="008555F3" w:rsidRDefault="00FD57A3"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დამკვეთის საკონტაქტო პირის სახელი, გვარი, პოზიცია, ტელეფონის ნომერი, ელ-ფოსტა</w:t>
            </w:r>
          </w:p>
        </w:tc>
      </w:tr>
      <w:tr w:rsidR="00FD57A3" w14:paraId="528BB7E8" w14:textId="77777777" w:rsidTr="00293245">
        <w:tc>
          <w:tcPr>
            <w:tcW w:w="397" w:type="dxa"/>
          </w:tcPr>
          <w:p w14:paraId="3C1AA4BD" w14:textId="77777777" w:rsidR="00FD57A3" w:rsidRDefault="00FD57A3" w:rsidP="00293245">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1</w:t>
            </w:r>
          </w:p>
        </w:tc>
        <w:tc>
          <w:tcPr>
            <w:tcW w:w="1511" w:type="dxa"/>
          </w:tcPr>
          <w:p w14:paraId="652EC84A"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710" w:type="dxa"/>
          </w:tcPr>
          <w:p w14:paraId="4EC6B2B9"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710" w:type="dxa"/>
          </w:tcPr>
          <w:p w14:paraId="37C33601"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620" w:type="dxa"/>
          </w:tcPr>
          <w:p w14:paraId="56FB9330"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890" w:type="dxa"/>
          </w:tcPr>
          <w:p w14:paraId="0C4A7594"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3780" w:type="dxa"/>
          </w:tcPr>
          <w:p w14:paraId="1F8D59C7"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2768" w:type="dxa"/>
          </w:tcPr>
          <w:p w14:paraId="0CB9E4D0" w14:textId="77777777" w:rsidR="00FD57A3" w:rsidRDefault="00FD57A3" w:rsidP="00293245">
            <w:pPr>
              <w:rPr>
                <w:rFonts w:asciiTheme="minorHAnsi" w:eastAsiaTheme="majorEastAsia" w:hAnsiTheme="minorHAnsi" w:cstheme="minorHAnsi"/>
                <w:color w:val="auto"/>
                <w:sz w:val="22"/>
                <w:szCs w:val="28"/>
                <w:lang w:val="ka-GE" w:eastAsia="ja-JP"/>
              </w:rPr>
            </w:pPr>
          </w:p>
        </w:tc>
      </w:tr>
      <w:tr w:rsidR="00FD57A3" w14:paraId="18EF4F1D" w14:textId="77777777" w:rsidTr="00293245">
        <w:tc>
          <w:tcPr>
            <w:tcW w:w="397" w:type="dxa"/>
          </w:tcPr>
          <w:p w14:paraId="551B2FE6" w14:textId="77777777" w:rsidR="00FD57A3" w:rsidRDefault="00FD57A3" w:rsidP="00293245">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2</w:t>
            </w:r>
          </w:p>
        </w:tc>
        <w:tc>
          <w:tcPr>
            <w:tcW w:w="1511" w:type="dxa"/>
          </w:tcPr>
          <w:p w14:paraId="0F09649F"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710" w:type="dxa"/>
          </w:tcPr>
          <w:p w14:paraId="7665E7F9"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710" w:type="dxa"/>
          </w:tcPr>
          <w:p w14:paraId="3E812ED9"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620" w:type="dxa"/>
          </w:tcPr>
          <w:p w14:paraId="7CEF0A2D"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890" w:type="dxa"/>
          </w:tcPr>
          <w:p w14:paraId="79666E42"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3780" w:type="dxa"/>
          </w:tcPr>
          <w:p w14:paraId="69A0DB60"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2768" w:type="dxa"/>
          </w:tcPr>
          <w:p w14:paraId="5B0CE663" w14:textId="77777777" w:rsidR="00FD57A3" w:rsidRDefault="00FD57A3" w:rsidP="00293245">
            <w:pPr>
              <w:rPr>
                <w:rFonts w:asciiTheme="minorHAnsi" w:eastAsiaTheme="majorEastAsia" w:hAnsiTheme="minorHAnsi" w:cstheme="minorHAnsi"/>
                <w:color w:val="auto"/>
                <w:sz w:val="22"/>
                <w:szCs w:val="28"/>
                <w:lang w:val="ka-GE" w:eastAsia="ja-JP"/>
              </w:rPr>
            </w:pPr>
          </w:p>
        </w:tc>
      </w:tr>
      <w:tr w:rsidR="00FD57A3" w14:paraId="23515415" w14:textId="77777777" w:rsidTr="00293245">
        <w:tc>
          <w:tcPr>
            <w:tcW w:w="397" w:type="dxa"/>
          </w:tcPr>
          <w:p w14:paraId="2FBADBA3" w14:textId="77777777" w:rsidR="00FD57A3" w:rsidRDefault="00FD57A3" w:rsidP="00293245">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w:t>
            </w:r>
          </w:p>
        </w:tc>
        <w:tc>
          <w:tcPr>
            <w:tcW w:w="1511" w:type="dxa"/>
          </w:tcPr>
          <w:p w14:paraId="2E88B65C"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710" w:type="dxa"/>
          </w:tcPr>
          <w:p w14:paraId="4DC8BF76"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710" w:type="dxa"/>
          </w:tcPr>
          <w:p w14:paraId="2965FC1E"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620" w:type="dxa"/>
          </w:tcPr>
          <w:p w14:paraId="4885D41A"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1890" w:type="dxa"/>
          </w:tcPr>
          <w:p w14:paraId="5126D50B"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3780" w:type="dxa"/>
          </w:tcPr>
          <w:p w14:paraId="59C7DA8A" w14:textId="77777777" w:rsidR="00FD57A3" w:rsidRDefault="00FD57A3" w:rsidP="00293245">
            <w:pPr>
              <w:rPr>
                <w:rFonts w:asciiTheme="minorHAnsi" w:eastAsiaTheme="majorEastAsia" w:hAnsiTheme="minorHAnsi" w:cstheme="minorHAnsi"/>
                <w:color w:val="auto"/>
                <w:sz w:val="22"/>
                <w:szCs w:val="28"/>
                <w:lang w:val="ka-GE" w:eastAsia="ja-JP"/>
              </w:rPr>
            </w:pPr>
          </w:p>
        </w:tc>
        <w:tc>
          <w:tcPr>
            <w:tcW w:w="2768" w:type="dxa"/>
          </w:tcPr>
          <w:p w14:paraId="6317CE47" w14:textId="77777777" w:rsidR="00FD57A3" w:rsidRDefault="00FD57A3" w:rsidP="00293245">
            <w:pPr>
              <w:rPr>
                <w:rFonts w:asciiTheme="minorHAnsi" w:eastAsiaTheme="majorEastAsia" w:hAnsiTheme="minorHAnsi" w:cstheme="minorHAnsi"/>
                <w:color w:val="auto"/>
                <w:sz w:val="22"/>
                <w:szCs w:val="28"/>
                <w:lang w:val="ka-GE" w:eastAsia="ja-JP"/>
              </w:rPr>
            </w:pPr>
          </w:p>
        </w:tc>
      </w:tr>
      <w:tr w:rsidR="00A1679E" w14:paraId="16B9289B" w14:textId="77777777" w:rsidTr="00293245">
        <w:tc>
          <w:tcPr>
            <w:tcW w:w="397" w:type="dxa"/>
          </w:tcPr>
          <w:p w14:paraId="51693AA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4CFB043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54DE522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700292A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2DC0435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43E44F6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28C7D4E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153E6BC5"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16D0D935" w14:textId="77777777" w:rsidTr="00293245">
        <w:tc>
          <w:tcPr>
            <w:tcW w:w="397" w:type="dxa"/>
          </w:tcPr>
          <w:p w14:paraId="5857731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2DE6F65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108588A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6DD7493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77210D8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4A10338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6A95B34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0C0AD66D"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54968F68" w14:textId="77777777" w:rsidTr="00293245">
        <w:tc>
          <w:tcPr>
            <w:tcW w:w="397" w:type="dxa"/>
          </w:tcPr>
          <w:p w14:paraId="4BBED33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72BACB0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030D00F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24EB3A7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6F2F5B5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06D04DF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004A932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47FD1EE2"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679F8961" w14:textId="77777777" w:rsidTr="00293245">
        <w:tc>
          <w:tcPr>
            <w:tcW w:w="397" w:type="dxa"/>
          </w:tcPr>
          <w:p w14:paraId="68B9E00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3DD38E4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78064D0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24C5DC7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55A7695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1280291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59B4F09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0D7F4C51"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0007F640" w14:textId="77777777" w:rsidTr="00293245">
        <w:tc>
          <w:tcPr>
            <w:tcW w:w="397" w:type="dxa"/>
          </w:tcPr>
          <w:p w14:paraId="6E6632C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61B7667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53E1EF0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1D9B50D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6A79CAA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5D616F5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7DF95FA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62D77DF4"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6BA60DB5" w14:textId="77777777" w:rsidTr="00293245">
        <w:tc>
          <w:tcPr>
            <w:tcW w:w="397" w:type="dxa"/>
          </w:tcPr>
          <w:p w14:paraId="4C7EAB5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328054B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003EE0B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073FF6C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3BEB9E9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592EFA3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7A41902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404329C4"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5B0F64D7" w14:textId="77777777" w:rsidTr="00293245">
        <w:tc>
          <w:tcPr>
            <w:tcW w:w="397" w:type="dxa"/>
          </w:tcPr>
          <w:p w14:paraId="5C68B9D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38AF165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2FF91D9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02F1DC3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139ADF9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378045A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4EFCDF1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5606B9B6"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576D5D3F" w14:textId="77777777" w:rsidTr="00293245">
        <w:tc>
          <w:tcPr>
            <w:tcW w:w="397" w:type="dxa"/>
          </w:tcPr>
          <w:p w14:paraId="789C714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24B1D30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54FAB77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315C77D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436D59E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551DD51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7485CB9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4BDF7A8D"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3803D38C" w14:textId="77777777" w:rsidTr="00293245">
        <w:tc>
          <w:tcPr>
            <w:tcW w:w="397" w:type="dxa"/>
          </w:tcPr>
          <w:p w14:paraId="199F148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06E436D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7C17E8B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3C47607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194C80B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26F1900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1C2FC10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6F0BF005"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09263905" w14:textId="77777777" w:rsidTr="00293245">
        <w:tc>
          <w:tcPr>
            <w:tcW w:w="397" w:type="dxa"/>
          </w:tcPr>
          <w:p w14:paraId="2D9DE04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1CB12A0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53A6378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2AACAF2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3DC829B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42F5DE7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6D64A53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49241AD5"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62DD0031" w14:textId="77777777" w:rsidTr="00293245">
        <w:tc>
          <w:tcPr>
            <w:tcW w:w="397" w:type="dxa"/>
          </w:tcPr>
          <w:p w14:paraId="1A662DE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5CFC2D3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515F948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5AD31C4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6FF0799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7775F06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0295333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30DB29BD"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7305F249" w14:textId="77777777" w:rsidTr="00293245">
        <w:tc>
          <w:tcPr>
            <w:tcW w:w="397" w:type="dxa"/>
          </w:tcPr>
          <w:p w14:paraId="535D420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3BBBB5E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2B3F30B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323BF03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407B0F6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4C0A965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4D36831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3F4FCA05"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2B0BA293" w14:textId="77777777" w:rsidTr="00293245">
        <w:tc>
          <w:tcPr>
            <w:tcW w:w="397" w:type="dxa"/>
          </w:tcPr>
          <w:p w14:paraId="462CDDD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4248778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711E1C6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2B349B9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1C42F48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4FAAFF9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6E1BE79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3F90A4B6"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61D91D2A" w14:textId="77777777" w:rsidTr="00293245">
        <w:tc>
          <w:tcPr>
            <w:tcW w:w="397" w:type="dxa"/>
          </w:tcPr>
          <w:p w14:paraId="7868ADA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62DBC29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23C5786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69A97EF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2679426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14F5D78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365AACB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4FA0AB51"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12BF069C" w14:textId="77777777" w:rsidTr="00293245">
        <w:tc>
          <w:tcPr>
            <w:tcW w:w="397" w:type="dxa"/>
          </w:tcPr>
          <w:p w14:paraId="6140ACD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0932E8F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011FAB5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36FDD6A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432032D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454B183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6CEC624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4382FA09"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56CC6CDB" w14:textId="77777777" w:rsidTr="00293245">
        <w:tc>
          <w:tcPr>
            <w:tcW w:w="397" w:type="dxa"/>
          </w:tcPr>
          <w:p w14:paraId="456D524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0DF981A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37F0793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1F6691F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3CF97A0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49CC4B1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3D68BF2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767A8EFD"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32907C61" w14:textId="77777777" w:rsidTr="00293245">
        <w:tc>
          <w:tcPr>
            <w:tcW w:w="397" w:type="dxa"/>
          </w:tcPr>
          <w:p w14:paraId="7B78EB9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68F2FE7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4D19B3F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6E1ABBB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129F336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008459A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7071187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3DC4662C"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0B7BE8DD" w14:textId="77777777" w:rsidTr="00293245">
        <w:tc>
          <w:tcPr>
            <w:tcW w:w="397" w:type="dxa"/>
          </w:tcPr>
          <w:p w14:paraId="6C00594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511" w:type="dxa"/>
          </w:tcPr>
          <w:p w14:paraId="646DA99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5E0F297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710" w:type="dxa"/>
          </w:tcPr>
          <w:p w14:paraId="06B6BBD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620" w:type="dxa"/>
          </w:tcPr>
          <w:p w14:paraId="2B51A38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1890" w:type="dxa"/>
          </w:tcPr>
          <w:p w14:paraId="75FBBCF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780" w:type="dxa"/>
          </w:tcPr>
          <w:p w14:paraId="558C8B9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68" w:type="dxa"/>
          </w:tcPr>
          <w:p w14:paraId="0BD52869" w14:textId="77777777" w:rsidR="00A1679E" w:rsidRDefault="00A1679E" w:rsidP="00293245">
            <w:pPr>
              <w:rPr>
                <w:rFonts w:asciiTheme="minorHAnsi" w:eastAsiaTheme="majorEastAsia" w:hAnsiTheme="minorHAnsi" w:cstheme="minorHAnsi"/>
                <w:color w:val="auto"/>
                <w:sz w:val="22"/>
                <w:szCs w:val="28"/>
                <w:lang w:val="ka-GE" w:eastAsia="ja-JP"/>
              </w:rPr>
            </w:pPr>
          </w:p>
        </w:tc>
      </w:tr>
    </w:tbl>
    <w:p w14:paraId="5EE585A9" w14:textId="77777777" w:rsidR="00FD57A3" w:rsidRDefault="00FD57A3" w:rsidP="00ED0C4F">
      <w:pPr>
        <w:ind w:left="900"/>
        <w:rPr>
          <w:rFonts w:asciiTheme="minorHAnsi" w:eastAsiaTheme="majorEastAsia" w:hAnsiTheme="minorHAnsi" w:cstheme="minorHAnsi"/>
          <w:color w:val="auto"/>
          <w:sz w:val="22"/>
          <w:szCs w:val="28"/>
          <w:lang w:val="ka-GE" w:eastAsia="ja-JP"/>
        </w:rPr>
      </w:pPr>
    </w:p>
    <w:p w14:paraId="27B297AC" w14:textId="77777777" w:rsidR="00582514" w:rsidRDefault="00582514" w:rsidP="00ED0C4F">
      <w:pPr>
        <w:ind w:left="900"/>
        <w:rPr>
          <w:rFonts w:asciiTheme="minorHAnsi" w:eastAsiaTheme="majorEastAsia" w:hAnsiTheme="minorHAnsi" w:cstheme="minorHAnsi"/>
          <w:color w:val="auto"/>
          <w:sz w:val="22"/>
          <w:szCs w:val="28"/>
          <w:lang w:val="ka-GE" w:eastAsia="ja-JP"/>
        </w:rPr>
      </w:pPr>
    </w:p>
    <w:p w14:paraId="6CB90A98" w14:textId="77777777" w:rsidR="00A1679E" w:rsidRDefault="00A1679E" w:rsidP="00ED0C4F">
      <w:pPr>
        <w:ind w:left="900"/>
        <w:rPr>
          <w:rFonts w:asciiTheme="minorHAnsi" w:eastAsiaTheme="majorEastAsia" w:hAnsiTheme="minorHAnsi" w:cstheme="minorHAnsi"/>
          <w:color w:val="auto"/>
          <w:sz w:val="22"/>
          <w:szCs w:val="28"/>
          <w:lang w:val="ka-GE" w:eastAsia="ja-JP"/>
        </w:rPr>
      </w:pPr>
    </w:p>
    <w:p w14:paraId="11D85F89" w14:textId="77777777" w:rsidR="00A1679E" w:rsidRDefault="00A1679E" w:rsidP="00ED0C4F">
      <w:pPr>
        <w:ind w:left="900"/>
        <w:rPr>
          <w:rFonts w:asciiTheme="minorHAnsi" w:eastAsiaTheme="majorEastAsia" w:hAnsiTheme="minorHAnsi" w:cstheme="minorHAnsi"/>
          <w:color w:val="auto"/>
          <w:sz w:val="22"/>
          <w:szCs w:val="28"/>
          <w:lang w:val="ka-GE" w:eastAsia="ja-JP"/>
        </w:rPr>
      </w:pPr>
    </w:p>
    <w:p w14:paraId="34D5B70E" w14:textId="35CD60F5" w:rsidR="00A1679E" w:rsidRDefault="00A1679E">
      <w:pPr>
        <w:jc w:val="left"/>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br w:type="page"/>
      </w:r>
    </w:p>
    <w:p w14:paraId="230D6575" w14:textId="77777777" w:rsidR="00A1679E" w:rsidRDefault="00A1679E" w:rsidP="00ED0C4F">
      <w:pPr>
        <w:ind w:left="900"/>
        <w:rPr>
          <w:rFonts w:asciiTheme="minorHAnsi" w:eastAsiaTheme="majorEastAsia" w:hAnsiTheme="minorHAnsi" w:cstheme="minorHAnsi"/>
          <w:color w:val="auto"/>
          <w:sz w:val="22"/>
          <w:szCs w:val="28"/>
          <w:lang w:val="ka-GE" w:eastAsia="ja-JP"/>
        </w:rPr>
      </w:pPr>
    </w:p>
    <w:p w14:paraId="05DC54FA" w14:textId="77777777" w:rsidR="00A1679E" w:rsidRDefault="00A1679E" w:rsidP="00ED0C4F">
      <w:pPr>
        <w:ind w:left="900"/>
        <w:rPr>
          <w:rFonts w:asciiTheme="minorHAnsi" w:eastAsiaTheme="majorEastAsia" w:hAnsiTheme="minorHAnsi" w:cstheme="minorHAnsi"/>
          <w:color w:val="auto"/>
          <w:sz w:val="22"/>
          <w:szCs w:val="28"/>
          <w:lang w:val="ka-GE" w:eastAsia="ja-JP"/>
        </w:rPr>
      </w:pPr>
    </w:p>
    <w:p w14:paraId="70B4B9D5" w14:textId="77777777" w:rsidR="00A1679E" w:rsidRDefault="00A1679E" w:rsidP="00ED0C4F">
      <w:pPr>
        <w:ind w:left="900"/>
        <w:rPr>
          <w:rFonts w:asciiTheme="minorHAnsi" w:eastAsiaTheme="majorEastAsia" w:hAnsiTheme="minorHAnsi" w:cstheme="minorHAnsi"/>
          <w:color w:val="auto"/>
          <w:sz w:val="22"/>
          <w:szCs w:val="28"/>
          <w:lang w:val="ka-GE" w:eastAsia="ja-JP"/>
        </w:rPr>
      </w:pPr>
    </w:p>
    <w:p w14:paraId="262810B5" w14:textId="52F0629C" w:rsidR="00CD3ED1" w:rsidRDefault="00CD3ED1" w:rsidP="00ED0C4F">
      <w:pPr>
        <w:ind w:left="900"/>
        <w:rPr>
          <w:rFonts w:asciiTheme="minorHAnsi" w:hAnsiTheme="minorHAnsi" w:cstheme="minorHAnsi"/>
          <w:bCs/>
        </w:rPr>
      </w:pPr>
      <w:r>
        <w:rPr>
          <w:rFonts w:asciiTheme="minorHAnsi" w:eastAsiaTheme="majorEastAsia" w:hAnsiTheme="minorHAnsi" w:cstheme="minorHAnsi"/>
          <w:color w:val="auto"/>
          <w:sz w:val="22"/>
          <w:szCs w:val="28"/>
          <w:lang w:val="ka-GE" w:eastAsia="ja-JP"/>
        </w:rPr>
        <w:t xml:space="preserve">ფორმა N3 - </w:t>
      </w:r>
      <w:r w:rsidRPr="00735FD2">
        <w:rPr>
          <w:rFonts w:asciiTheme="minorHAnsi" w:hAnsiTheme="minorHAnsi" w:cstheme="minorHAnsi"/>
          <w:bCs/>
        </w:rPr>
        <w:t>მომსახურების გასაწევად საჭირო დანადგარების/ტექნიკის</w:t>
      </w:r>
      <w:r w:rsidRPr="00735FD2">
        <w:rPr>
          <w:rFonts w:asciiTheme="minorHAnsi" w:hAnsiTheme="minorHAnsi" w:cstheme="minorHAnsi"/>
          <w:b/>
          <w:bCs/>
        </w:rPr>
        <w:t xml:space="preserve"> </w:t>
      </w:r>
      <w:r w:rsidRPr="00735FD2">
        <w:rPr>
          <w:rFonts w:asciiTheme="minorHAnsi" w:hAnsiTheme="minorHAnsi" w:cstheme="minorHAnsi"/>
          <w:bCs/>
        </w:rPr>
        <w:t>სია</w:t>
      </w:r>
      <w:r>
        <w:rPr>
          <w:rFonts w:asciiTheme="minorHAnsi" w:hAnsiTheme="minorHAnsi" w:cstheme="minorHAnsi"/>
          <w:bCs/>
        </w:rPr>
        <w:t>:</w:t>
      </w:r>
    </w:p>
    <w:p w14:paraId="498A1FBD" w14:textId="77777777" w:rsidR="00CD3ED1" w:rsidRDefault="00CD3ED1" w:rsidP="00ED0C4F">
      <w:pPr>
        <w:ind w:left="900"/>
        <w:rPr>
          <w:rFonts w:asciiTheme="minorHAnsi" w:hAnsiTheme="minorHAnsi" w:cstheme="minorHAnsi"/>
          <w:bCs/>
        </w:rPr>
      </w:pPr>
    </w:p>
    <w:tbl>
      <w:tblPr>
        <w:tblStyle w:val="TableGrid"/>
        <w:tblW w:w="15408" w:type="dxa"/>
        <w:tblInd w:w="900" w:type="dxa"/>
        <w:tblLook w:val="04A0" w:firstRow="1" w:lastRow="0" w:firstColumn="1" w:lastColumn="0" w:noHBand="0" w:noVBand="1"/>
      </w:tblPr>
      <w:tblGrid>
        <w:gridCol w:w="397"/>
        <w:gridCol w:w="3851"/>
        <w:gridCol w:w="6660"/>
        <w:gridCol w:w="4500"/>
      </w:tblGrid>
      <w:tr w:rsidR="00CD3ED1" w14:paraId="3CAB77A4" w14:textId="77777777" w:rsidTr="00447610">
        <w:trPr>
          <w:trHeight w:val="1018"/>
        </w:trPr>
        <w:tc>
          <w:tcPr>
            <w:tcW w:w="397" w:type="dxa"/>
            <w:shd w:val="clear" w:color="auto" w:fill="D9D9D9" w:themeFill="background1" w:themeFillShade="D9"/>
            <w:vAlign w:val="center"/>
          </w:tcPr>
          <w:p w14:paraId="62BB9A2C" w14:textId="77777777" w:rsidR="00CD3ED1" w:rsidRPr="008555F3" w:rsidRDefault="00CD3ED1"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N</w:t>
            </w:r>
          </w:p>
        </w:tc>
        <w:tc>
          <w:tcPr>
            <w:tcW w:w="3851" w:type="dxa"/>
            <w:shd w:val="clear" w:color="auto" w:fill="D9D9D9" w:themeFill="background1" w:themeFillShade="D9"/>
            <w:vAlign w:val="center"/>
          </w:tcPr>
          <w:p w14:paraId="52167F65" w14:textId="428467AB" w:rsidR="00CD3ED1" w:rsidRPr="008555F3" w:rsidRDefault="00CD3ED1" w:rsidP="00293245">
            <w:pPr>
              <w:jc w:val="center"/>
              <w:rPr>
                <w:rFonts w:asciiTheme="minorHAnsi" w:eastAsiaTheme="majorEastAsia" w:hAnsiTheme="minorHAnsi" w:cstheme="minorHAnsi"/>
                <w:b/>
                <w:color w:val="auto"/>
                <w:sz w:val="18"/>
                <w:szCs w:val="28"/>
                <w:lang w:val="ka-GE" w:eastAsia="ja-JP"/>
              </w:rPr>
            </w:pPr>
            <w:r>
              <w:rPr>
                <w:rFonts w:asciiTheme="minorHAnsi" w:eastAsiaTheme="majorEastAsia" w:hAnsiTheme="minorHAnsi" w:cstheme="minorHAnsi"/>
                <w:b/>
                <w:color w:val="auto"/>
                <w:sz w:val="18"/>
                <w:szCs w:val="28"/>
                <w:lang w:val="ka-GE" w:eastAsia="ja-JP"/>
              </w:rPr>
              <w:t xml:space="preserve">ტექნიკის </w:t>
            </w:r>
            <w:r w:rsidRPr="008555F3">
              <w:rPr>
                <w:rFonts w:asciiTheme="minorHAnsi" w:eastAsiaTheme="majorEastAsia" w:hAnsiTheme="minorHAnsi" w:cstheme="minorHAnsi"/>
                <w:b/>
                <w:color w:val="auto"/>
                <w:sz w:val="18"/>
                <w:szCs w:val="28"/>
                <w:lang w:val="ka-GE" w:eastAsia="ja-JP"/>
              </w:rPr>
              <w:t>დასახელება</w:t>
            </w:r>
          </w:p>
        </w:tc>
        <w:tc>
          <w:tcPr>
            <w:tcW w:w="6660" w:type="dxa"/>
            <w:shd w:val="clear" w:color="auto" w:fill="D9D9D9" w:themeFill="background1" w:themeFillShade="D9"/>
            <w:vAlign w:val="center"/>
          </w:tcPr>
          <w:p w14:paraId="442237BB" w14:textId="44F9137F" w:rsidR="00CD3ED1" w:rsidRPr="00CD3ED1" w:rsidRDefault="00CD3ED1" w:rsidP="00CD3ED1">
            <w:pPr>
              <w:jc w:val="center"/>
              <w:rPr>
                <w:rFonts w:asciiTheme="minorHAnsi" w:eastAsiaTheme="majorEastAsia" w:hAnsiTheme="minorHAnsi" w:cstheme="minorHAnsi"/>
                <w:color w:val="auto"/>
                <w:sz w:val="18"/>
                <w:szCs w:val="28"/>
                <w:lang w:val="ka-GE" w:eastAsia="ja-JP"/>
              </w:rPr>
            </w:pPr>
            <w:r>
              <w:rPr>
                <w:rFonts w:asciiTheme="minorHAnsi" w:eastAsiaTheme="majorEastAsia" w:hAnsiTheme="minorHAnsi" w:cstheme="minorHAnsi"/>
                <w:b/>
                <w:color w:val="auto"/>
                <w:sz w:val="18"/>
                <w:szCs w:val="28"/>
                <w:lang w:val="ka-GE" w:eastAsia="ja-JP"/>
              </w:rPr>
              <w:t>ბრენდი, მოდელი, მწარმოებელი, გამოშვების წელი, ტექნიკური მონაცემები</w:t>
            </w:r>
          </w:p>
        </w:tc>
        <w:tc>
          <w:tcPr>
            <w:tcW w:w="4500" w:type="dxa"/>
            <w:shd w:val="clear" w:color="auto" w:fill="D9D9D9" w:themeFill="background1" w:themeFillShade="D9"/>
            <w:vAlign w:val="center"/>
          </w:tcPr>
          <w:p w14:paraId="3A1E75FA" w14:textId="77777777" w:rsidR="00CD3ED1" w:rsidRDefault="00CD3ED1" w:rsidP="00CD3ED1">
            <w:pPr>
              <w:jc w:val="center"/>
              <w:rPr>
                <w:rFonts w:asciiTheme="minorHAnsi" w:eastAsiaTheme="majorEastAsia" w:hAnsiTheme="minorHAnsi" w:cstheme="minorHAnsi"/>
                <w:b/>
                <w:color w:val="auto"/>
                <w:sz w:val="18"/>
                <w:szCs w:val="28"/>
                <w:lang w:val="ka-GE" w:eastAsia="ja-JP"/>
              </w:rPr>
            </w:pPr>
            <w:r>
              <w:rPr>
                <w:rFonts w:asciiTheme="minorHAnsi" w:eastAsiaTheme="majorEastAsia" w:hAnsiTheme="minorHAnsi" w:cstheme="minorHAnsi"/>
                <w:b/>
                <w:color w:val="auto"/>
                <w:sz w:val="18"/>
                <w:szCs w:val="28"/>
                <w:lang w:val="ka-GE" w:eastAsia="ja-JP"/>
              </w:rPr>
              <w:t>ფლობის ტიპი</w:t>
            </w:r>
          </w:p>
          <w:p w14:paraId="57365157" w14:textId="69EBA4A6" w:rsidR="00CD3ED1" w:rsidRPr="00AA750F" w:rsidRDefault="00CD3ED1" w:rsidP="00CD3ED1">
            <w:pPr>
              <w:jc w:val="center"/>
              <w:rPr>
                <w:rFonts w:asciiTheme="minorHAnsi" w:eastAsiaTheme="majorEastAsia" w:hAnsiTheme="minorHAnsi" w:cstheme="minorHAnsi"/>
                <w:color w:val="auto"/>
                <w:sz w:val="18"/>
                <w:szCs w:val="28"/>
                <w:lang w:val="ka-GE" w:eastAsia="ja-JP"/>
              </w:rPr>
            </w:pPr>
            <w:r w:rsidRPr="00CD3ED1">
              <w:rPr>
                <w:rFonts w:asciiTheme="minorHAnsi" w:eastAsiaTheme="majorEastAsia" w:hAnsiTheme="minorHAnsi" w:cstheme="minorHAnsi"/>
                <w:color w:val="auto"/>
                <w:sz w:val="18"/>
                <w:szCs w:val="28"/>
                <w:lang w:val="ka-GE" w:eastAsia="ja-JP"/>
              </w:rPr>
              <w:t>საკუთრება/იჯარა</w:t>
            </w:r>
            <w:r w:rsidR="00A1679E">
              <w:rPr>
                <w:rFonts w:asciiTheme="minorHAnsi" w:eastAsiaTheme="majorEastAsia" w:hAnsiTheme="minorHAnsi" w:cstheme="minorHAnsi"/>
                <w:color w:val="auto"/>
                <w:sz w:val="18"/>
                <w:szCs w:val="28"/>
                <w:lang w:val="ka-GE" w:eastAsia="ja-JP"/>
              </w:rPr>
              <w:t>, ა.შ.</w:t>
            </w:r>
          </w:p>
        </w:tc>
      </w:tr>
      <w:tr w:rsidR="00CD3ED1" w14:paraId="67F16033" w14:textId="77777777" w:rsidTr="00A1679E">
        <w:tc>
          <w:tcPr>
            <w:tcW w:w="397" w:type="dxa"/>
          </w:tcPr>
          <w:p w14:paraId="19199E9B" w14:textId="77777777" w:rsidR="00CD3ED1" w:rsidRDefault="00CD3ED1" w:rsidP="00293245">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1</w:t>
            </w:r>
          </w:p>
        </w:tc>
        <w:tc>
          <w:tcPr>
            <w:tcW w:w="3851" w:type="dxa"/>
          </w:tcPr>
          <w:p w14:paraId="06E6537D" w14:textId="77777777" w:rsidR="00CD3ED1" w:rsidRDefault="00CD3ED1" w:rsidP="00293245">
            <w:pPr>
              <w:rPr>
                <w:rFonts w:asciiTheme="minorHAnsi" w:eastAsiaTheme="majorEastAsia" w:hAnsiTheme="minorHAnsi" w:cstheme="minorHAnsi"/>
                <w:color w:val="auto"/>
                <w:sz w:val="22"/>
                <w:szCs w:val="28"/>
                <w:lang w:val="ka-GE" w:eastAsia="ja-JP"/>
              </w:rPr>
            </w:pPr>
          </w:p>
        </w:tc>
        <w:tc>
          <w:tcPr>
            <w:tcW w:w="6660" w:type="dxa"/>
          </w:tcPr>
          <w:p w14:paraId="4D1D9835" w14:textId="77777777" w:rsidR="00CD3ED1" w:rsidRDefault="00CD3ED1" w:rsidP="00293245">
            <w:pPr>
              <w:rPr>
                <w:rFonts w:asciiTheme="minorHAnsi" w:eastAsiaTheme="majorEastAsia" w:hAnsiTheme="minorHAnsi" w:cstheme="minorHAnsi"/>
                <w:color w:val="auto"/>
                <w:sz w:val="22"/>
                <w:szCs w:val="28"/>
                <w:lang w:val="ka-GE" w:eastAsia="ja-JP"/>
              </w:rPr>
            </w:pPr>
          </w:p>
        </w:tc>
        <w:tc>
          <w:tcPr>
            <w:tcW w:w="4500" w:type="dxa"/>
          </w:tcPr>
          <w:p w14:paraId="03651322" w14:textId="77777777" w:rsidR="00CD3ED1" w:rsidRDefault="00CD3ED1" w:rsidP="00293245">
            <w:pPr>
              <w:rPr>
                <w:rFonts w:asciiTheme="minorHAnsi" w:eastAsiaTheme="majorEastAsia" w:hAnsiTheme="minorHAnsi" w:cstheme="minorHAnsi"/>
                <w:color w:val="auto"/>
                <w:sz w:val="22"/>
                <w:szCs w:val="28"/>
                <w:lang w:val="ka-GE" w:eastAsia="ja-JP"/>
              </w:rPr>
            </w:pPr>
          </w:p>
        </w:tc>
      </w:tr>
      <w:tr w:rsidR="00CD3ED1" w14:paraId="611646AF" w14:textId="77777777" w:rsidTr="00A1679E">
        <w:tc>
          <w:tcPr>
            <w:tcW w:w="397" w:type="dxa"/>
          </w:tcPr>
          <w:p w14:paraId="320476A5" w14:textId="77777777" w:rsidR="00CD3ED1" w:rsidRDefault="00CD3ED1" w:rsidP="00293245">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2</w:t>
            </w:r>
          </w:p>
        </w:tc>
        <w:tc>
          <w:tcPr>
            <w:tcW w:w="3851" w:type="dxa"/>
          </w:tcPr>
          <w:p w14:paraId="704863EB" w14:textId="77777777" w:rsidR="00CD3ED1" w:rsidRDefault="00CD3ED1" w:rsidP="00293245">
            <w:pPr>
              <w:rPr>
                <w:rFonts w:asciiTheme="minorHAnsi" w:eastAsiaTheme="majorEastAsia" w:hAnsiTheme="minorHAnsi" w:cstheme="minorHAnsi"/>
                <w:color w:val="auto"/>
                <w:sz w:val="22"/>
                <w:szCs w:val="28"/>
                <w:lang w:val="ka-GE" w:eastAsia="ja-JP"/>
              </w:rPr>
            </w:pPr>
          </w:p>
        </w:tc>
        <w:tc>
          <w:tcPr>
            <w:tcW w:w="6660" w:type="dxa"/>
          </w:tcPr>
          <w:p w14:paraId="242E0F41" w14:textId="77777777" w:rsidR="00CD3ED1" w:rsidRDefault="00CD3ED1" w:rsidP="00293245">
            <w:pPr>
              <w:rPr>
                <w:rFonts w:asciiTheme="minorHAnsi" w:eastAsiaTheme="majorEastAsia" w:hAnsiTheme="minorHAnsi" w:cstheme="minorHAnsi"/>
                <w:color w:val="auto"/>
                <w:sz w:val="22"/>
                <w:szCs w:val="28"/>
                <w:lang w:val="ka-GE" w:eastAsia="ja-JP"/>
              </w:rPr>
            </w:pPr>
          </w:p>
        </w:tc>
        <w:tc>
          <w:tcPr>
            <w:tcW w:w="4500" w:type="dxa"/>
          </w:tcPr>
          <w:p w14:paraId="160C0536" w14:textId="77777777" w:rsidR="00CD3ED1" w:rsidRDefault="00CD3ED1" w:rsidP="00293245">
            <w:pPr>
              <w:rPr>
                <w:rFonts w:asciiTheme="minorHAnsi" w:eastAsiaTheme="majorEastAsia" w:hAnsiTheme="minorHAnsi" w:cstheme="minorHAnsi"/>
                <w:color w:val="auto"/>
                <w:sz w:val="22"/>
                <w:szCs w:val="28"/>
                <w:lang w:val="ka-GE" w:eastAsia="ja-JP"/>
              </w:rPr>
            </w:pPr>
          </w:p>
        </w:tc>
      </w:tr>
      <w:tr w:rsidR="00CD3ED1" w14:paraId="0CEB16C9" w14:textId="77777777" w:rsidTr="00A1679E">
        <w:tc>
          <w:tcPr>
            <w:tcW w:w="397" w:type="dxa"/>
          </w:tcPr>
          <w:p w14:paraId="2EA2968B" w14:textId="77777777" w:rsidR="00CD3ED1" w:rsidRDefault="00CD3ED1" w:rsidP="00293245">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w:t>
            </w:r>
          </w:p>
        </w:tc>
        <w:tc>
          <w:tcPr>
            <w:tcW w:w="3851" w:type="dxa"/>
          </w:tcPr>
          <w:p w14:paraId="2E762CB6" w14:textId="77777777" w:rsidR="00CD3ED1" w:rsidRDefault="00CD3ED1" w:rsidP="00293245">
            <w:pPr>
              <w:rPr>
                <w:rFonts w:asciiTheme="minorHAnsi" w:eastAsiaTheme="majorEastAsia" w:hAnsiTheme="minorHAnsi" w:cstheme="minorHAnsi"/>
                <w:color w:val="auto"/>
                <w:sz w:val="22"/>
                <w:szCs w:val="28"/>
                <w:lang w:val="ka-GE" w:eastAsia="ja-JP"/>
              </w:rPr>
            </w:pPr>
          </w:p>
        </w:tc>
        <w:tc>
          <w:tcPr>
            <w:tcW w:w="6660" w:type="dxa"/>
          </w:tcPr>
          <w:p w14:paraId="069E1045" w14:textId="77777777" w:rsidR="00CD3ED1" w:rsidRDefault="00CD3ED1" w:rsidP="00293245">
            <w:pPr>
              <w:rPr>
                <w:rFonts w:asciiTheme="minorHAnsi" w:eastAsiaTheme="majorEastAsia" w:hAnsiTheme="minorHAnsi" w:cstheme="minorHAnsi"/>
                <w:color w:val="auto"/>
                <w:sz w:val="22"/>
                <w:szCs w:val="28"/>
                <w:lang w:val="ka-GE" w:eastAsia="ja-JP"/>
              </w:rPr>
            </w:pPr>
          </w:p>
        </w:tc>
        <w:tc>
          <w:tcPr>
            <w:tcW w:w="4500" w:type="dxa"/>
          </w:tcPr>
          <w:p w14:paraId="78E2EBD9" w14:textId="77777777" w:rsidR="00CD3ED1" w:rsidRDefault="00CD3ED1" w:rsidP="00293245">
            <w:pPr>
              <w:rPr>
                <w:rFonts w:asciiTheme="minorHAnsi" w:eastAsiaTheme="majorEastAsia" w:hAnsiTheme="minorHAnsi" w:cstheme="minorHAnsi"/>
                <w:color w:val="auto"/>
                <w:sz w:val="22"/>
                <w:szCs w:val="28"/>
                <w:lang w:val="ka-GE" w:eastAsia="ja-JP"/>
              </w:rPr>
            </w:pPr>
          </w:p>
        </w:tc>
      </w:tr>
      <w:tr w:rsidR="00A1679E" w14:paraId="0D71B4A4" w14:textId="77777777" w:rsidTr="00A1679E">
        <w:tc>
          <w:tcPr>
            <w:tcW w:w="397" w:type="dxa"/>
          </w:tcPr>
          <w:p w14:paraId="7F597AC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26C8482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6C85305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4C9BBB6A"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6A735ACC" w14:textId="77777777" w:rsidTr="00A1679E">
        <w:tc>
          <w:tcPr>
            <w:tcW w:w="397" w:type="dxa"/>
          </w:tcPr>
          <w:p w14:paraId="5E2BB6F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4E17153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6694F57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7B9A531C"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2BE0D8D7" w14:textId="77777777" w:rsidTr="00A1679E">
        <w:tc>
          <w:tcPr>
            <w:tcW w:w="397" w:type="dxa"/>
          </w:tcPr>
          <w:p w14:paraId="666F273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514134E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4D97C21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51FE827D"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4F58DB2E" w14:textId="77777777" w:rsidTr="00A1679E">
        <w:tc>
          <w:tcPr>
            <w:tcW w:w="397" w:type="dxa"/>
          </w:tcPr>
          <w:p w14:paraId="7410650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3400CCE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1DC0C00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0692F8A1"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5F5F41A1" w14:textId="77777777" w:rsidTr="00A1679E">
        <w:tc>
          <w:tcPr>
            <w:tcW w:w="397" w:type="dxa"/>
          </w:tcPr>
          <w:p w14:paraId="1EDD516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2B87854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0911A20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0480E1B3"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2ED1A6EC" w14:textId="77777777" w:rsidTr="00A1679E">
        <w:tc>
          <w:tcPr>
            <w:tcW w:w="397" w:type="dxa"/>
          </w:tcPr>
          <w:p w14:paraId="6465A0C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29D572E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7CA5800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742E49C9"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76CB19C6" w14:textId="77777777" w:rsidTr="00A1679E">
        <w:tc>
          <w:tcPr>
            <w:tcW w:w="397" w:type="dxa"/>
          </w:tcPr>
          <w:p w14:paraId="3BFD6BC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041D569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748EA9E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2018E9B9"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7E06B264" w14:textId="77777777" w:rsidTr="00A1679E">
        <w:tc>
          <w:tcPr>
            <w:tcW w:w="397" w:type="dxa"/>
          </w:tcPr>
          <w:p w14:paraId="68A8AA4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29994E9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7969E1A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6E02D733"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44510A33" w14:textId="77777777" w:rsidTr="00A1679E">
        <w:tc>
          <w:tcPr>
            <w:tcW w:w="397" w:type="dxa"/>
          </w:tcPr>
          <w:p w14:paraId="7D556B5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51043BD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2A780FA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5AFD5920"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5A4E856A" w14:textId="77777777" w:rsidTr="00A1679E">
        <w:tc>
          <w:tcPr>
            <w:tcW w:w="397" w:type="dxa"/>
          </w:tcPr>
          <w:p w14:paraId="74011DB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69DEEC5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281DE29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1D8A3636"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7A6FAAEE" w14:textId="77777777" w:rsidTr="00A1679E">
        <w:tc>
          <w:tcPr>
            <w:tcW w:w="397" w:type="dxa"/>
          </w:tcPr>
          <w:p w14:paraId="11611E8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55DC236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794675B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1F1EC4C6"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0D05DCE9" w14:textId="77777777" w:rsidTr="00A1679E">
        <w:tc>
          <w:tcPr>
            <w:tcW w:w="397" w:type="dxa"/>
          </w:tcPr>
          <w:p w14:paraId="28FD65D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1C38F33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4FD6BC4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7C02A877"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700DA46B" w14:textId="77777777" w:rsidTr="00A1679E">
        <w:tc>
          <w:tcPr>
            <w:tcW w:w="397" w:type="dxa"/>
          </w:tcPr>
          <w:p w14:paraId="34F89DE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40CE76C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4BB0155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3D2FDBBD"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0C54ABBB" w14:textId="77777777" w:rsidTr="00A1679E">
        <w:tc>
          <w:tcPr>
            <w:tcW w:w="397" w:type="dxa"/>
          </w:tcPr>
          <w:p w14:paraId="5669970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2BD2DE3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53A3266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35049854"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3632680B" w14:textId="77777777" w:rsidTr="00A1679E">
        <w:tc>
          <w:tcPr>
            <w:tcW w:w="397" w:type="dxa"/>
          </w:tcPr>
          <w:p w14:paraId="274CD6E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49DD886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52C6B68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2C543999"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2E395E83" w14:textId="77777777" w:rsidTr="00A1679E">
        <w:tc>
          <w:tcPr>
            <w:tcW w:w="397" w:type="dxa"/>
          </w:tcPr>
          <w:p w14:paraId="46CE301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3851" w:type="dxa"/>
          </w:tcPr>
          <w:p w14:paraId="6F17776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6660" w:type="dxa"/>
          </w:tcPr>
          <w:p w14:paraId="724CD28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4500" w:type="dxa"/>
          </w:tcPr>
          <w:p w14:paraId="08368282" w14:textId="77777777" w:rsidR="00A1679E" w:rsidRDefault="00A1679E" w:rsidP="00293245">
            <w:pPr>
              <w:rPr>
                <w:rFonts w:asciiTheme="minorHAnsi" w:eastAsiaTheme="majorEastAsia" w:hAnsiTheme="minorHAnsi" w:cstheme="minorHAnsi"/>
                <w:color w:val="auto"/>
                <w:sz w:val="22"/>
                <w:szCs w:val="28"/>
                <w:lang w:val="ka-GE" w:eastAsia="ja-JP"/>
              </w:rPr>
            </w:pPr>
          </w:p>
        </w:tc>
      </w:tr>
    </w:tbl>
    <w:p w14:paraId="6B03E96A" w14:textId="77777777" w:rsidR="00CD3ED1" w:rsidRDefault="00CD3ED1" w:rsidP="00ED0C4F">
      <w:pPr>
        <w:ind w:left="900"/>
        <w:rPr>
          <w:rFonts w:asciiTheme="minorHAnsi" w:eastAsiaTheme="majorEastAsia" w:hAnsiTheme="minorHAnsi" w:cstheme="minorHAnsi"/>
          <w:color w:val="auto"/>
          <w:sz w:val="22"/>
          <w:szCs w:val="28"/>
          <w:lang w:val="ka-GE" w:eastAsia="ja-JP"/>
        </w:rPr>
      </w:pPr>
    </w:p>
    <w:p w14:paraId="26126C62" w14:textId="77777777" w:rsidR="0026125D" w:rsidRDefault="0026125D" w:rsidP="00ED0C4F">
      <w:pPr>
        <w:ind w:left="900"/>
        <w:rPr>
          <w:rFonts w:asciiTheme="minorHAnsi" w:eastAsiaTheme="majorEastAsia" w:hAnsiTheme="minorHAnsi" w:cstheme="minorHAnsi"/>
          <w:color w:val="auto"/>
          <w:sz w:val="22"/>
          <w:szCs w:val="28"/>
          <w:lang w:val="ka-GE" w:eastAsia="ja-JP"/>
        </w:rPr>
      </w:pPr>
    </w:p>
    <w:p w14:paraId="618A74FE" w14:textId="77777777" w:rsidR="00A1679E" w:rsidRDefault="00A1679E">
      <w:pPr>
        <w:jc w:val="left"/>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br w:type="page"/>
      </w:r>
    </w:p>
    <w:p w14:paraId="2BD4BA77" w14:textId="57834211" w:rsidR="0026125D" w:rsidRDefault="00C902A9" w:rsidP="00ED0C4F">
      <w:pPr>
        <w:ind w:left="900"/>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lastRenderedPageBreak/>
        <w:t>ფორმა N4 - ინფორმაცია 12 თვეზე მეტი ვადით დასაქმებული ტექნიკური პერსონალის შესახებ:</w:t>
      </w:r>
    </w:p>
    <w:p w14:paraId="7DC3F26E" w14:textId="77777777" w:rsidR="00C902A9" w:rsidRDefault="00C902A9" w:rsidP="00ED0C4F">
      <w:pPr>
        <w:ind w:left="900"/>
        <w:rPr>
          <w:rFonts w:asciiTheme="minorHAnsi" w:eastAsiaTheme="majorEastAsia" w:hAnsiTheme="minorHAnsi" w:cstheme="minorHAnsi"/>
          <w:color w:val="auto"/>
          <w:sz w:val="22"/>
          <w:szCs w:val="28"/>
          <w:lang w:val="ka-GE" w:eastAsia="ja-JP"/>
        </w:rPr>
      </w:pPr>
    </w:p>
    <w:tbl>
      <w:tblPr>
        <w:tblStyle w:val="TableGrid"/>
        <w:tblW w:w="15386" w:type="dxa"/>
        <w:tblInd w:w="900" w:type="dxa"/>
        <w:tblLook w:val="04A0" w:firstRow="1" w:lastRow="0" w:firstColumn="1" w:lastColumn="0" w:noHBand="0" w:noVBand="1"/>
      </w:tblPr>
      <w:tblGrid>
        <w:gridCol w:w="388"/>
        <w:gridCol w:w="2381"/>
        <w:gridCol w:w="2715"/>
        <w:gridCol w:w="2571"/>
        <w:gridCol w:w="2571"/>
        <w:gridCol w:w="2380"/>
        <w:gridCol w:w="2380"/>
      </w:tblGrid>
      <w:tr w:rsidR="00073190" w14:paraId="3CEA79ED" w14:textId="2E33F71A" w:rsidTr="00447610">
        <w:trPr>
          <w:trHeight w:val="676"/>
        </w:trPr>
        <w:tc>
          <w:tcPr>
            <w:tcW w:w="388" w:type="dxa"/>
            <w:shd w:val="clear" w:color="auto" w:fill="D9D9D9" w:themeFill="background1" w:themeFillShade="D9"/>
            <w:vAlign w:val="center"/>
          </w:tcPr>
          <w:p w14:paraId="5D923639" w14:textId="77777777" w:rsidR="00073190" w:rsidRPr="008555F3" w:rsidRDefault="00073190" w:rsidP="00293245">
            <w:pPr>
              <w:jc w:val="center"/>
              <w:rPr>
                <w:rFonts w:asciiTheme="minorHAnsi" w:eastAsiaTheme="majorEastAsia" w:hAnsiTheme="minorHAnsi" w:cstheme="minorHAnsi"/>
                <w:b/>
                <w:color w:val="auto"/>
                <w:sz w:val="18"/>
                <w:szCs w:val="28"/>
                <w:lang w:val="ka-GE" w:eastAsia="ja-JP"/>
              </w:rPr>
            </w:pPr>
            <w:r w:rsidRPr="008555F3">
              <w:rPr>
                <w:rFonts w:asciiTheme="minorHAnsi" w:eastAsiaTheme="majorEastAsia" w:hAnsiTheme="minorHAnsi" w:cstheme="minorHAnsi"/>
                <w:b/>
                <w:color w:val="auto"/>
                <w:sz w:val="18"/>
                <w:szCs w:val="28"/>
                <w:lang w:val="ka-GE" w:eastAsia="ja-JP"/>
              </w:rPr>
              <w:t>N</w:t>
            </w:r>
          </w:p>
        </w:tc>
        <w:tc>
          <w:tcPr>
            <w:tcW w:w="2381" w:type="dxa"/>
            <w:shd w:val="clear" w:color="auto" w:fill="D9D9D9" w:themeFill="background1" w:themeFillShade="D9"/>
            <w:vAlign w:val="center"/>
          </w:tcPr>
          <w:p w14:paraId="4D37004C" w14:textId="56830DC9" w:rsidR="00073190" w:rsidRPr="008555F3" w:rsidRDefault="00073190" w:rsidP="00293245">
            <w:pPr>
              <w:jc w:val="center"/>
              <w:rPr>
                <w:rFonts w:asciiTheme="minorHAnsi" w:eastAsiaTheme="majorEastAsia" w:hAnsiTheme="minorHAnsi" w:cstheme="minorHAnsi"/>
                <w:b/>
                <w:color w:val="auto"/>
                <w:sz w:val="18"/>
                <w:szCs w:val="28"/>
                <w:lang w:val="ka-GE" w:eastAsia="ja-JP"/>
              </w:rPr>
            </w:pPr>
            <w:r>
              <w:rPr>
                <w:rFonts w:asciiTheme="minorHAnsi" w:eastAsiaTheme="majorEastAsia" w:hAnsiTheme="minorHAnsi" w:cstheme="minorHAnsi"/>
                <w:b/>
                <w:color w:val="auto"/>
                <w:sz w:val="18"/>
                <w:szCs w:val="28"/>
                <w:lang w:val="ka-GE" w:eastAsia="ja-JP"/>
              </w:rPr>
              <w:t>დაკავებული პოზიცია</w:t>
            </w:r>
          </w:p>
        </w:tc>
        <w:tc>
          <w:tcPr>
            <w:tcW w:w="2715" w:type="dxa"/>
            <w:shd w:val="clear" w:color="auto" w:fill="D9D9D9" w:themeFill="background1" w:themeFillShade="D9"/>
            <w:vAlign w:val="center"/>
          </w:tcPr>
          <w:p w14:paraId="52134A69" w14:textId="3C444C6A" w:rsidR="00073190" w:rsidRPr="00CD3ED1" w:rsidRDefault="00073190" w:rsidP="00293245">
            <w:pPr>
              <w:jc w:val="center"/>
              <w:rPr>
                <w:rFonts w:asciiTheme="minorHAnsi" w:eastAsiaTheme="majorEastAsia" w:hAnsiTheme="minorHAnsi" w:cstheme="minorHAnsi"/>
                <w:color w:val="auto"/>
                <w:sz w:val="18"/>
                <w:szCs w:val="28"/>
                <w:lang w:val="ka-GE" w:eastAsia="ja-JP"/>
              </w:rPr>
            </w:pPr>
            <w:r>
              <w:rPr>
                <w:rFonts w:asciiTheme="minorHAnsi" w:eastAsiaTheme="majorEastAsia" w:hAnsiTheme="minorHAnsi" w:cstheme="minorHAnsi"/>
                <w:b/>
                <w:color w:val="auto"/>
                <w:sz w:val="18"/>
                <w:szCs w:val="28"/>
                <w:lang w:val="ka-GE" w:eastAsia="ja-JP"/>
              </w:rPr>
              <w:t>სახელი, გვარი, ტელეფონის ნომერი</w:t>
            </w:r>
          </w:p>
        </w:tc>
        <w:tc>
          <w:tcPr>
            <w:tcW w:w="2571" w:type="dxa"/>
            <w:shd w:val="clear" w:color="auto" w:fill="D9D9D9" w:themeFill="background1" w:themeFillShade="D9"/>
            <w:vAlign w:val="center"/>
          </w:tcPr>
          <w:p w14:paraId="7CB4C3C3" w14:textId="77777777" w:rsidR="00073190" w:rsidRPr="00073190" w:rsidRDefault="00073190" w:rsidP="00293245">
            <w:pPr>
              <w:jc w:val="center"/>
              <w:rPr>
                <w:rFonts w:asciiTheme="minorHAnsi" w:eastAsiaTheme="majorEastAsia" w:hAnsiTheme="minorHAnsi" w:cstheme="minorHAnsi"/>
                <w:b/>
                <w:color w:val="auto"/>
                <w:sz w:val="18"/>
                <w:szCs w:val="28"/>
                <w:lang w:val="ka-GE" w:eastAsia="ja-JP"/>
              </w:rPr>
            </w:pPr>
            <w:r w:rsidRPr="00073190">
              <w:rPr>
                <w:rFonts w:asciiTheme="minorHAnsi" w:eastAsiaTheme="majorEastAsia" w:hAnsiTheme="minorHAnsi" w:cstheme="minorHAnsi"/>
                <w:b/>
                <w:color w:val="auto"/>
                <w:sz w:val="18"/>
                <w:szCs w:val="28"/>
                <w:lang w:val="ka-GE" w:eastAsia="ja-JP"/>
              </w:rPr>
              <w:t>ზოგადი გამოცდილება</w:t>
            </w:r>
          </w:p>
          <w:p w14:paraId="18B04241" w14:textId="19E47A8E" w:rsidR="00073190" w:rsidRPr="00AA750F" w:rsidRDefault="00073190" w:rsidP="00293245">
            <w:pPr>
              <w:jc w:val="center"/>
              <w:rPr>
                <w:rFonts w:asciiTheme="minorHAnsi" w:eastAsiaTheme="majorEastAsia" w:hAnsiTheme="minorHAnsi" w:cstheme="minorHAnsi"/>
                <w:color w:val="auto"/>
                <w:sz w:val="18"/>
                <w:szCs w:val="28"/>
                <w:lang w:val="ka-GE" w:eastAsia="ja-JP"/>
              </w:rPr>
            </w:pPr>
            <w:r w:rsidRPr="00073190">
              <w:rPr>
                <w:rFonts w:asciiTheme="minorHAnsi" w:eastAsiaTheme="majorEastAsia" w:hAnsiTheme="minorHAnsi" w:cstheme="minorHAnsi"/>
                <w:b/>
                <w:color w:val="auto"/>
                <w:sz w:val="18"/>
                <w:szCs w:val="28"/>
                <w:lang w:val="ka-GE" w:eastAsia="ja-JP"/>
              </w:rPr>
              <w:t>(წლები)</w:t>
            </w:r>
          </w:p>
        </w:tc>
        <w:tc>
          <w:tcPr>
            <w:tcW w:w="2571" w:type="dxa"/>
            <w:shd w:val="clear" w:color="auto" w:fill="D9D9D9" w:themeFill="background1" w:themeFillShade="D9"/>
            <w:vAlign w:val="center"/>
          </w:tcPr>
          <w:p w14:paraId="6D3E553A" w14:textId="77777777" w:rsidR="00073190" w:rsidRPr="00073190" w:rsidRDefault="00073190" w:rsidP="00073190">
            <w:pPr>
              <w:jc w:val="center"/>
              <w:rPr>
                <w:rFonts w:asciiTheme="minorHAnsi" w:eastAsiaTheme="majorEastAsia" w:hAnsiTheme="minorHAnsi" w:cstheme="minorHAnsi"/>
                <w:b/>
                <w:color w:val="auto"/>
                <w:sz w:val="18"/>
                <w:szCs w:val="28"/>
                <w:lang w:val="ka-GE" w:eastAsia="ja-JP"/>
              </w:rPr>
            </w:pPr>
            <w:r w:rsidRPr="00073190">
              <w:rPr>
                <w:rFonts w:asciiTheme="minorHAnsi" w:eastAsiaTheme="majorEastAsia" w:hAnsiTheme="minorHAnsi" w:cstheme="minorHAnsi"/>
                <w:b/>
                <w:color w:val="auto"/>
                <w:sz w:val="18"/>
                <w:szCs w:val="28"/>
                <w:lang w:val="ka-GE" w:eastAsia="ja-JP"/>
              </w:rPr>
              <w:t>მსგავს პოზიციაზე მუშაობის გამოცდილება</w:t>
            </w:r>
          </w:p>
          <w:p w14:paraId="30AE861A" w14:textId="5D8EF498" w:rsidR="00073190" w:rsidRPr="00AA750F" w:rsidRDefault="00073190" w:rsidP="00073190">
            <w:pPr>
              <w:jc w:val="center"/>
              <w:rPr>
                <w:rFonts w:asciiTheme="minorHAnsi" w:eastAsiaTheme="majorEastAsia" w:hAnsiTheme="minorHAnsi" w:cstheme="minorHAnsi"/>
                <w:color w:val="auto"/>
                <w:sz w:val="18"/>
                <w:szCs w:val="28"/>
                <w:lang w:val="ka-GE" w:eastAsia="ja-JP"/>
              </w:rPr>
            </w:pPr>
            <w:r w:rsidRPr="00073190">
              <w:rPr>
                <w:rFonts w:asciiTheme="minorHAnsi" w:eastAsiaTheme="majorEastAsia" w:hAnsiTheme="minorHAnsi" w:cstheme="minorHAnsi"/>
                <w:b/>
                <w:color w:val="auto"/>
                <w:sz w:val="18"/>
                <w:szCs w:val="28"/>
                <w:lang w:val="ka-GE" w:eastAsia="ja-JP"/>
              </w:rPr>
              <w:t>(წლები)</w:t>
            </w:r>
          </w:p>
        </w:tc>
        <w:tc>
          <w:tcPr>
            <w:tcW w:w="2380" w:type="dxa"/>
            <w:shd w:val="clear" w:color="auto" w:fill="D9D9D9" w:themeFill="background1" w:themeFillShade="D9"/>
          </w:tcPr>
          <w:p w14:paraId="4871539B" w14:textId="6E5B11ED" w:rsidR="00073190" w:rsidRPr="00073190" w:rsidRDefault="00073190" w:rsidP="00073190">
            <w:pPr>
              <w:jc w:val="center"/>
              <w:rPr>
                <w:rFonts w:asciiTheme="minorHAnsi" w:eastAsiaTheme="majorEastAsia" w:hAnsiTheme="minorHAnsi" w:cstheme="minorHAnsi"/>
                <w:b/>
                <w:color w:val="auto"/>
                <w:sz w:val="18"/>
                <w:szCs w:val="28"/>
                <w:lang w:val="ka-GE" w:eastAsia="ja-JP"/>
              </w:rPr>
            </w:pPr>
            <w:r>
              <w:rPr>
                <w:rFonts w:asciiTheme="minorHAnsi" w:eastAsiaTheme="majorEastAsia" w:hAnsiTheme="minorHAnsi" w:cstheme="minorHAnsi"/>
                <w:b/>
                <w:color w:val="auto"/>
                <w:sz w:val="18"/>
                <w:szCs w:val="28"/>
                <w:lang w:val="ka-GE" w:eastAsia="ja-JP"/>
              </w:rPr>
              <w:t>რამდენი ხანია თანამშრომელი დასაქმებულია თქვენს კომპანიაში?</w:t>
            </w:r>
          </w:p>
        </w:tc>
        <w:tc>
          <w:tcPr>
            <w:tcW w:w="2380" w:type="dxa"/>
            <w:shd w:val="clear" w:color="auto" w:fill="D9D9D9" w:themeFill="background1" w:themeFillShade="D9"/>
          </w:tcPr>
          <w:p w14:paraId="1A9B6C20" w14:textId="36CB9C9F" w:rsidR="00073190" w:rsidRPr="00073190" w:rsidRDefault="00073190" w:rsidP="00073190">
            <w:pPr>
              <w:jc w:val="center"/>
              <w:rPr>
                <w:rFonts w:asciiTheme="minorHAnsi" w:eastAsiaTheme="majorEastAsia" w:hAnsiTheme="minorHAnsi" w:cstheme="minorHAnsi"/>
                <w:b/>
                <w:color w:val="auto"/>
                <w:sz w:val="18"/>
                <w:szCs w:val="28"/>
                <w:lang w:val="ka-GE" w:eastAsia="ja-JP"/>
              </w:rPr>
            </w:pPr>
            <w:r>
              <w:rPr>
                <w:rFonts w:asciiTheme="minorHAnsi" w:eastAsiaTheme="majorEastAsia" w:hAnsiTheme="minorHAnsi" w:cstheme="minorHAnsi"/>
                <w:b/>
                <w:color w:val="auto"/>
                <w:sz w:val="18"/>
                <w:szCs w:val="28"/>
                <w:lang w:val="ka-GE" w:eastAsia="ja-JP"/>
              </w:rPr>
              <w:t>რამდენ ხნიანი კონტრაქტი გაქვთ გაფორმებული თანამშრომელთან?</w:t>
            </w:r>
          </w:p>
        </w:tc>
      </w:tr>
      <w:tr w:rsidR="00073190" w14:paraId="08BFBCC7" w14:textId="578FCCA2" w:rsidTr="00073190">
        <w:tc>
          <w:tcPr>
            <w:tcW w:w="388" w:type="dxa"/>
          </w:tcPr>
          <w:p w14:paraId="0A54496D" w14:textId="0B588264" w:rsidR="00073190" w:rsidRDefault="00073190" w:rsidP="00293245">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1</w:t>
            </w:r>
          </w:p>
        </w:tc>
        <w:tc>
          <w:tcPr>
            <w:tcW w:w="2381" w:type="dxa"/>
          </w:tcPr>
          <w:p w14:paraId="5E918348"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715" w:type="dxa"/>
          </w:tcPr>
          <w:p w14:paraId="0F665333"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571" w:type="dxa"/>
          </w:tcPr>
          <w:p w14:paraId="63929089"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571" w:type="dxa"/>
          </w:tcPr>
          <w:p w14:paraId="78C15816"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380" w:type="dxa"/>
          </w:tcPr>
          <w:p w14:paraId="4910E1DE"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380" w:type="dxa"/>
          </w:tcPr>
          <w:p w14:paraId="42AA47DB" w14:textId="77777777" w:rsidR="00073190" w:rsidRDefault="00073190" w:rsidP="00293245">
            <w:pPr>
              <w:rPr>
                <w:rFonts w:asciiTheme="minorHAnsi" w:eastAsiaTheme="majorEastAsia" w:hAnsiTheme="minorHAnsi" w:cstheme="minorHAnsi"/>
                <w:color w:val="auto"/>
                <w:sz w:val="22"/>
                <w:szCs w:val="28"/>
                <w:lang w:val="ka-GE" w:eastAsia="ja-JP"/>
              </w:rPr>
            </w:pPr>
          </w:p>
        </w:tc>
      </w:tr>
      <w:tr w:rsidR="00073190" w14:paraId="34D1C35C" w14:textId="199370B5" w:rsidTr="00073190">
        <w:tc>
          <w:tcPr>
            <w:tcW w:w="388" w:type="dxa"/>
          </w:tcPr>
          <w:p w14:paraId="3EB9CC13" w14:textId="77777777" w:rsidR="00073190" w:rsidRDefault="00073190" w:rsidP="00293245">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2</w:t>
            </w:r>
          </w:p>
        </w:tc>
        <w:tc>
          <w:tcPr>
            <w:tcW w:w="2381" w:type="dxa"/>
          </w:tcPr>
          <w:p w14:paraId="78D6CE10"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715" w:type="dxa"/>
          </w:tcPr>
          <w:p w14:paraId="63AC41DB"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571" w:type="dxa"/>
          </w:tcPr>
          <w:p w14:paraId="62676D1C"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571" w:type="dxa"/>
          </w:tcPr>
          <w:p w14:paraId="0DA9EAF8"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380" w:type="dxa"/>
          </w:tcPr>
          <w:p w14:paraId="0561CB38"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380" w:type="dxa"/>
          </w:tcPr>
          <w:p w14:paraId="4857828E" w14:textId="77777777" w:rsidR="00073190" w:rsidRDefault="00073190" w:rsidP="00293245">
            <w:pPr>
              <w:rPr>
                <w:rFonts w:asciiTheme="minorHAnsi" w:eastAsiaTheme="majorEastAsia" w:hAnsiTheme="minorHAnsi" w:cstheme="minorHAnsi"/>
                <w:color w:val="auto"/>
                <w:sz w:val="22"/>
                <w:szCs w:val="28"/>
                <w:lang w:val="ka-GE" w:eastAsia="ja-JP"/>
              </w:rPr>
            </w:pPr>
          </w:p>
        </w:tc>
      </w:tr>
      <w:tr w:rsidR="00073190" w14:paraId="09FE99AD" w14:textId="60386145" w:rsidTr="00073190">
        <w:tc>
          <w:tcPr>
            <w:tcW w:w="388" w:type="dxa"/>
          </w:tcPr>
          <w:p w14:paraId="6E406162" w14:textId="77777777" w:rsidR="00073190" w:rsidRDefault="00073190" w:rsidP="00293245">
            <w:pP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w:t>
            </w:r>
          </w:p>
        </w:tc>
        <w:tc>
          <w:tcPr>
            <w:tcW w:w="2381" w:type="dxa"/>
          </w:tcPr>
          <w:p w14:paraId="36E4D8F3"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715" w:type="dxa"/>
          </w:tcPr>
          <w:p w14:paraId="0463AEEF"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571" w:type="dxa"/>
          </w:tcPr>
          <w:p w14:paraId="7F3AB354"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571" w:type="dxa"/>
          </w:tcPr>
          <w:p w14:paraId="28BC6D3C"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380" w:type="dxa"/>
          </w:tcPr>
          <w:p w14:paraId="725A8551" w14:textId="77777777" w:rsidR="00073190" w:rsidRDefault="00073190" w:rsidP="00293245">
            <w:pPr>
              <w:rPr>
                <w:rFonts w:asciiTheme="minorHAnsi" w:eastAsiaTheme="majorEastAsia" w:hAnsiTheme="minorHAnsi" w:cstheme="minorHAnsi"/>
                <w:color w:val="auto"/>
                <w:sz w:val="22"/>
                <w:szCs w:val="28"/>
                <w:lang w:val="ka-GE" w:eastAsia="ja-JP"/>
              </w:rPr>
            </w:pPr>
          </w:p>
        </w:tc>
        <w:tc>
          <w:tcPr>
            <w:tcW w:w="2380" w:type="dxa"/>
          </w:tcPr>
          <w:p w14:paraId="6DF86C2E" w14:textId="77777777" w:rsidR="00073190" w:rsidRDefault="00073190" w:rsidP="00293245">
            <w:pPr>
              <w:rPr>
                <w:rFonts w:asciiTheme="minorHAnsi" w:eastAsiaTheme="majorEastAsia" w:hAnsiTheme="minorHAnsi" w:cstheme="minorHAnsi"/>
                <w:color w:val="auto"/>
                <w:sz w:val="22"/>
                <w:szCs w:val="28"/>
                <w:lang w:val="ka-GE" w:eastAsia="ja-JP"/>
              </w:rPr>
            </w:pPr>
          </w:p>
        </w:tc>
      </w:tr>
      <w:tr w:rsidR="00A1679E" w14:paraId="13753051" w14:textId="77777777" w:rsidTr="00073190">
        <w:tc>
          <w:tcPr>
            <w:tcW w:w="388" w:type="dxa"/>
          </w:tcPr>
          <w:p w14:paraId="6448B3E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1" w:type="dxa"/>
          </w:tcPr>
          <w:p w14:paraId="542ACFD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15" w:type="dxa"/>
          </w:tcPr>
          <w:p w14:paraId="0973DE3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3D20DAE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307A40C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5D141E5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67DC8F5F"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0D865CE6" w14:textId="77777777" w:rsidTr="00073190">
        <w:tc>
          <w:tcPr>
            <w:tcW w:w="388" w:type="dxa"/>
          </w:tcPr>
          <w:p w14:paraId="11CB501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1" w:type="dxa"/>
          </w:tcPr>
          <w:p w14:paraId="3FCD6DA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15" w:type="dxa"/>
          </w:tcPr>
          <w:p w14:paraId="46F5A3C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58999F0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18779CA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3FC2625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1F43F7CE"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68781077" w14:textId="77777777" w:rsidTr="00073190">
        <w:tc>
          <w:tcPr>
            <w:tcW w:w="388" w:type="dxa"/>
          </w:tcPr>
          <w:p w14:paraId="0B0AD65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1" w:type="dxa"/>
          </w:tcPr>
          <w:p w14:paraId="39CC604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15" w:type="dxa"/>
          </w:tcPr>
          <w:p w14:paraId="70974E60"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77A6A1F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4EA1ADD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2B971B3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5EFB444C"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19694634" w14:textId="77777777" w:rsidTr="00073190">
        <w:tc>
          <w:tcPr>
            <w:tcW w:w="388" w:type="dxa"/>
          </w:tcPr>
          <w:p w14:paraId="611CA4E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1" w:type="dxa"/>
          </w:tcPr>
          <w:p w14:paraId="22EF45E7"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15" w:type="dxa"/>
          </w:tcPr>
          <w:p w14:paraId="50597EC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1461FD5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0E4123B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7404CC6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77231F00"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0D6602C8" w14:textId="77777777" w:rsidTr="00073190">
        <w:tc>
          <w:tcPr>
            <w:tcW w:w="388" w:type="dxa"/>
          </w:tcPr>
          <w:p w14:paraId="76B6EE7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1" w:type="dxa"/>
          </w:tcPr>
          <w:p w14:paraId="62E7203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15" w:type="dxa"/>
          </w:tcPr>
          <w:p w14:paraId="57CB1DC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2641CED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45A97B8E"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11F5C1D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1C19307E"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5EE87258" w14:textId="77777777" w:rsidTr="00073190">
        <w:tc>
          <w:tcPr>
            <w:tcW w:w="388" w:type="dxa"/>
          </w:tcPr>
          <w:p w14:paraId="1D855E3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1" w:type="dxa"/>
          </w:tcPr>
          <w:p w14:paraId="207B45BC"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15" w:type="dxa"/>
          </w:tcPr>
          <w:p w14:paraId="342EFF29"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09FF94C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2CFB3158"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3BA0C66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21E81132"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6D00ECA4" w14:textId="77777777" w:rsidTr="00073190">
        <w:tc>
          <w:tcPr>
            <w:tcW w:w="388" w:type="dxa"/>
          </w:tcPr>
          <w:p w14:paraId="1677893D"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1" w:type="dxa"/>
          </w:tcPr>
          <w:p w14:paraId="02D8B8E3"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15" w:type="dxa"/>
          </w:tcPr>
          <w:p w14:paraId="4F399A2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6FDAD0A2"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3882D63B"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0E61672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49C03012" w14:textId="77777777" w:rsidR="00A1679E" w:rsidRDefault="00A1679E" w:rsidP="00293245">
            <w:pPr>
              <w:rPr>
                <w:rFonts w:asciiTheme="minorHAnsi" w:eastAsiaTheme="majorEastAsia" w:hAnsiTheme="minorHAnsi" w:cstheme="minorHAnsi"/>
                <w:color w:val="auto"/>
                <w:sz w:val="22"/>
                <w:szCs w:val="28"/>
                <w:lang w:val="ka-GE" w:eastAsia="ja-JP"/>
              </w:rPr>
            </w:pPr>
          </w:p>
        </w:tc>
      </w:tr>
      <w:tr w:rsidR="00A1679E" w14:paraId="6C0EB41C" w14:textId="77777777" w:rsidTr="00073190">
        <w:tc>
          <w:tcPr>
            <w:tcW w:w="388" w:type="dxa"/>
          </w:tcPr>
          <w:p w14:paraId="76A6ACD5"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1" w:type="dxa"/>
          </w:tcPr>
          <w:p w14:paraId="734159F1"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715" w:type="dxa"/>
          </w:tcPr>
          <w:p w14:paraId="2D24686A"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68C679B4"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571" w:type="dxa"/>
          </w:tcPr>
          <w:p w14:paraId="2137EE5F"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79C06F46" w14:textId="77777777" w:rsidR="00A1679E" w:rsidRDefault="00A1679E" w:rsidP="00293245">
            <w:pPr>
              <w:rPr>
                <w:rFonts w:asciiTheme="minorHAnsi" w:eastAsiaTheme="majorEastAsia" w:hAnsiTheme="minorHAnsi" w:cstheme="minorHAnsi"/>
                <w:color w:val="auto"/>
                <w:sz w:val="22"/>
                <w:szCs w:val="28"/>
                <w:lang w:val="ka-GE" w:eastAsia="ja-JP"/>
              </w:rPr>
            </w:pPr>
          </w:p>
        </w:tc>
        <w:tc>
          <w:tcPr>
            <w:tcW w:w="2380" w:type="dxa"/>
          </w:tcPr>
          <w:p w14:paraId="6679DC8B" w14:textId="77777777" w:rsidR="00A1679E" w:rsidRDefault="00A1679E" w:rsidP="00293245">
            <w:pPr>
              <w:rPr>
                <w:rFonts w:asciiTheme="minorHAnsi" w:eastAsiaTheme="majorEastAsia" w:hAnsiTheme="minorHAnsi" w:cstheme="minorHAnsi"/>
                <w:color w:val="auto"/>
                <w:sz w:val="22"/>
                <w:szCs w:val="28"/>
                <w:lang w:val="ka-GE" w:eastAsia="ja-JP"/>
              </w:rPr>
            </w:pPr>
          </w:p>
        </w:tc>
      </w:tr>
    </w:tbl>
    <w:p w14:paraId="498F23A1" w14:textId="77777777" w:rsidR="00C902A9" w:rsidRDefault="00C902A9" w:rsidP="00ED0C4F">
      <w:pPr>
        <w:ind w:left="900"/>
        <w:rPr>
          <w:rFonts w:asciiTheme="minorHAnsi" w:eastAsiaTheme="majorEastAsia" w:hAnsiTheme="minorHAnsi" w:cstheme="minorHAnsi"/>
          <w:color w:val="auto"/>
          <w:sz w:val="22"/>
          <w:szCs w:val="28"/>
          <w:lang w:val="ka-GE" w:eastAsia="ja-JP"/>
        </w:rPr>
      </w:pPr>
    </w:p>
    <w:p w14:paraId="4DE1A915" w14:textId="53F9F3CC" w:rsidR="00A1679E" w:rsidRDefault="00A1679E">
      <w:pPr>
        <w:jc w:val="left"/>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br w:type="page"/>
      </w:r>
    </w:p>
    <w:p w14:paraId="370ABF16" w14:textId="77777777" w:rsidR="0058694A" w:rsidRDefault="0058694A" w:rsidP="00ED0C4F">
      <w:pPr>
        <w:ind w:left="900"/>
        <w:rPr>
          <w:rFonts w:asciiTheme="minorHAnsi" w:eastAsiaTheme="majorEastAsia" w:hAnsiTheme="minorHAnsi" w:cstheme="minorHAnsi"/>
          <w:color w:val="auto"/>
          <w:sz w:val="22"/>
          <w:szCs w:val="28"/>
          <w:lang w:val="ka-GE" w:eastAsia="ja-JP"/>
        </w:rPr>
      </w:pPr>
    </w:p>
    <w:p w14:paraId="6520667D" w14:textId="15653225" w:rsidR="0058694A" w:rsidRDefault="0058694A" w:rsidP="00ED0C4F">
      <w:pPr>
        <w:ind w:left="900"/>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ფორმა N5 - საშუალო წლიური ბრუნვა:</w:t>
      </w:r>
    </w:p>
    <w:p w14:paraId="2708BDC7" w14:textId="77777777" w:rsidR="0058694A" w:rsidRDefault="0058694A" w:rsidP="00ED0C4F">
      <w:pPr>
        <w:ind w:left="900"/>
        <w:rPr>
          <w:rFonts w:asciiTheme="minorHAnsi" w:eastAsiaTheme="majorEastAsia" w:hAnsiTheme="minorHAnsi" w:cstheme="minorHAnsi"/>
          <w:color w:val="auto"/>
          <w:sz w:val="22"/>
          <w:szCs w:val="28"/>
          <w:lang w:val="ka-GE" w:eastAsia="ja-JP"/>
        </w:rPr>
      </w:pPr>
    </w:p>
    <w:tbl>
      <w:tblPr>
        <w:tblStyle w:val="TableGrid"/>
        <w:tblW w:w="0" w:type="auto"/>
        <w:tblInd w:w="900" w:type="dxa"/>
        <w:tblLook w:val="04A0" w:firstRow="1" w:lastRow="0" w:firstColumn="1" w:lastColumn="0" w:noHBand="0" w:noVBand="1"/>
      </w:tblPr>
      <w:tblGrid>
        <w:gridCol w:w="558"/>
        <w:gridCol w:w="1800"/>
        <w:gridCol w:w="2340"/>
      </w:tblGrid>
      <w:tr w:rsidR="0099127E" w14:paraId="4E43DB15" w14:textId="77777777" w:rsidTr="00447610">
        <w:trPr>
          <w:trHeight w:val="388"/>
        </w:trPr>
        <w:tc>
          <w:tcPr>
            <w:tcW w:w="558" w:type="dxa"/>
            <w:shd w:val="clear" w:color="auto" w:fill="D9D9D9" w:themeFill="background1" w:themeFillShade="D9"/>
            <w:vAlign w:val="center"/>
          </w:tcPr>
          <w:p w14:paraId="2DBB8D8A" w14:textId="267EE7F2" w:rsidR="0099127E" w:rsidRPr="0099127E" w:rsidRDefault="0099127E" w:rsidP="0099127E">
            <w:pPr>
              <w:jc w:val="center"/>
              <w:rPr>
                <w:rFonts w:asciiTheme="minorHAnsi" w:eastAsiaTheme="majorEastAsia" w:hAnsiTheme="minorHAnsi" w:cstheme="minorHAnsi"/>
                <w:b/>
                <w:color w:val="auto"/>
                <w:sz w:val="18"/>
                <w:szCs w:val="28"/>
                <w:lang w:val="ka-GE" w:eastAsia="ja-JP"/>
              </w:rPr>
            </w:pPr>
            <w:r w:rsidRPr="0099127E">
              <w:rPr>
                <w:rFonts w:asciiTheme="minorHAnsi" w:eastAsiaTheme="majorEastAsia" w:hAnsiTheme="minorHAnsi" w:cstheme="minorHAnsi"/>
                <w:b/>
                <w:color w:val="auto"/>
                <w:sz w:val="18"/>
                <w:szCs w:val="28"/>
                <w:lang w:val="ka-GE" w:eastAsia="ja-JP"/>
              </w:rPr>
              <w:t>N</w:t>
            </w:r>
          </w:p>
        </w:tc>
        <w:tc>
          <w:tcPr>
            <w:tcW w:w="1800" w:type="dxa"/>
            <w:shd w:val="clear" w:color="auto" w:fill="D9D9D9" w:themeFill="background1" w:themeFillShade="D9"/>
            <w:vAlign w:val="center"/>
          </w:tcPr>
          <w:p w14:paraId="0F31A45A" w14:textId="04AC8DDF" w:rsidR="0099127E" w:rsidRPr="0099127E" w:rsidRDefault="0099127E" w:rsidP="0099127E">
            <w:pPr>
              <w:jc w:val="center"/>
              <w:rPr>
                <w:rFonts w:asciiTheme="minorHAnsi" w:eastAsiaTheme="majorEastAsia" w:hAnsiTheme="minorHAnsi" w:cstheme="minorHAnsi"/>
                <w:b/>
                <w:color w:val="auto"/>
                <w:sz w:val="18"/>
                <w:szCs w:val="28"/>
                <w:lang w:val="ka-GE" w:eastAsia="ja-JP"/>
              </w:rPr>
            </w:pPr>
            <w:r>
              <w:rPr>
                <w:rFonts w:asciiTheme="minorHAnsi" w:eastAsiaTheme="majorEastAsia" w:hAnsiTheme="minorHAnsi" w:cstheme="minorHAnsi"/>
                <w:b/>
                <w:color w:val="auto"/>
                <w:sz w:val="18"/>
                <w:szCs w:val="28"/>
                <w:lang w:val="ka-GE" w:eastAsia="ja-JP"/>
              </w:rPr>
              <w:t>საანგარიშო წელი</w:t>
            </w:r>
          </w:p>
        </w:tc>
        <w:tc>
          <w:tcPr>
            <w:tcW w:w="2340" w:type="dxa"/>
            <w:shd w:val="clear" w:color="auto" w:fill="D9D9D9" w:themeFill="background1" w:themeFillShade="D9"/>
            <w:vAlign w:val="center"/>
          </w:tcPr>
          <w:p w14:paraId="7E7AD387" w14:textId="237A40E4" w:rsidR="0099127E" w:rsidRPr="0099127E" w:rsidRDefault="0099127E" w:rsidP="0099127E">
            <w:pPr>
              <w:jc w:val="center"/>
              <w:rPr>
                <w:rFonts w:asciiTheme="minorHAnsi" w:eastAsiaTheme="majorEastAsia" w:hAnsiTheme="minorHAnsi" w:cstheme="minorHAnsi"/>
                <w:b/>
                <w:color w:val="auto"/>
                <w:sz w:val="18"/>
                <w:szCs w:val="28"/>
                <w:lang w:val="ka-GE" w:eastAsia="ja-JP"/>
              </w:rPr>
            </w:pPr>
            <w:r>
              <w:rPr>
                <w:rFonts w:asciiTheme="minorHAnsi" w:eastAsiaTheme="majorEastAsia" w:hAnsiTheme="minorHAnsi" w:cstheme="minorHAnsi"/>
                <w:b/>
                <w:color w:val="auto"/>
                <w:sz w:val="18"/>
                <w:szCs w:val="28"/>
                <w:lang w:val="ka-GE" w:eastAsia="ja-JP"/>
              </w:rPr>
              <w:t>წლიური ბრუნვა ლარში</w:t>
            </w:r>
          </w:p>
        </w:tc>
      </w:tr>
      <w:tr w:rsidR="0099127E" w14:paraId="227F9529" w14:textId="77777777" w:rsidTr="0099127E">
        <w:tc>
          <w:tcPr>
            <w:tcW w:w="558" w:type="dxa"/>
            <w:vAlign w:val="center"/>
          </w:tcPr>
          <w:p w14:paraId="1C3889E6" w14:textId="5A50BB32" w:rsidR="0099127E" w:rsidRDefault="0099127E" w:rsidP="0058694A">
            <w:pPr>
              <w:jc w:val="cente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1</w:t>
            </w:r>
          </w:p>
        </w:tc>
        <w:tc>
          <w:tcPr>
            <w:tcW w:w="1800" w:type="dxa"/>
          </w:tcPr>
          <w:p w14:paraId="400F0B28" w14:textId="6ACB62B9" w:rsidR="0099127E" w:rsidRDefault="0099127E" w:rsidP="0099127E">
            <w:pPr>
              <w:jc w:val="cente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2018</w:t>
            </w:r>
          </w:p>
        </w:tc>
        <w:tc>
          <w:tcPr>
            <w:tcW w:w="2340" w:type="dxa"/>
          </w:tcPr>
          <w:p w14:paraId="1C2BC5C4" w14:textId="77777777" w:rsidR="0099127E" w:rsidRDefault="0099127E" w:rsidP="00ED0C4F">
            <w:pPr>
              <w:rPr>
                <w:rFonts w:asciiTheme="minorHAnsi" w:eastAsiaTheme="majorEastAsia" w:hAnsiTheme="minorHAnsi" w:cstheme="minorHAnsi"/>
                <w:color w:val="auto"/>
                <w:sz w:val="22"/>
                <w:szCs w:val="28"/>
                <w:lang w:val="ka-GE" w:eastAsia="ja-JP"/>
              </w:rPr>
            </w:pPr>
          </w:p>
        </w:tc>
      </w:tr>
      <w:tr w:rsidR="0099127E" w14:paraId="301B6C45" w14:textId="77777777" w:rsidTr="0099127E">
        <w:tc>
          <w:tcPr>
            <w:tcW w:w="558" w:type="dxa"/>
            <w:vAlign w:val="center"/>
          </w:tcPr>
          <w:p w14:paraId="138A08CF" w14:textId="662A51DE" w:rsidR="0099127E" w:rsidRDefault="0099127E" w:rsidP="0058694A">
            <w:pPr>
              <w:jc w:val="cente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2</w:t>
            </w:r>
          </w:p>
        </w:tc>
        <w:tc>
          <w:tcPr>
            <w:tcW w:w="1800" w:type="dxa"/>
          </w:tcPr>
          <w:p w14:paraId="3180A88B" w14:textId="179754B0" w:rsidR="0099127E" w:rsidRDefault="0099127E" w:rsidP="0099127E">
            <w:pPr>
              <w:jc w:val="cente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2019</w:t>
            </w:r>
          </w:p>
        </w:tc>
        <w:tc>
          <w:tcPr>
            <w:tcW w:w="2340" w:type="dxa"/>
          </w:tcPr>
          <w:p w14:paraId="2FCEB0F1" w14:textId="77777777" w:rsidR="0099127E" w:rsidRDefault="0099127E" w:rsidP="00ED0C4F">
            <w:pPr>
              <w:rPr>
                <w:rFonts w:asciiTheme="minorHAnsi" w:eastAsiaTheme="majorEastAsia" w:hAnsiTheme="minorHAnsi" w:cstheme="minorHAnsi"/>
                <w:color w:val="auto"/>
                <w:sz w:val="22"/>
                <w:szCs w:val="28"/>
                <w:lang w:val="ka-GE" w:eastAsia="ja-JP"/>
              </w:rPr>
            </w:pPr>
          </w:p>
        </w:tc>
      </w:tr>
      <w:tr w:rsidR="0099127E" w14:paraId="1B1A4834" w14:textId="77777777" w:rsidTr="0099127E">
        <w:tc>
          <w:tcPr>
            <w:tcW w:w="558" w:type="dxa"/>
            <w:vAlign w:val="center"/>
          </w:tcPr>
          <w:p w14:paraId="60403FC3" w14:textId="00939049" w:rsidR="0099127E" w:rsidRDefault="0099127E" w:rsidP="0058694A">
            <w:pPr>
              <w:jc w:val="cente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3</w:t>
            </w:r>
          </w:p>
        </w:tc>
        <w:tc>
          <w:tcPr>
            <w:tcW w:w="1800" w:type="dxa"/>
          </w:tcPr>
          <w:p w14:paraId="1BDAF5C2" w14:textId="2398929F" w:rsidR="0099127E" w:rsidRDefault="0099127E" w:rsidP="0099127E">
            <w:pPr>
              <w:jc w:val="center"/>
              <w:rPr>
                <w:rFonts w:asciiTheme="minorHAnsi" w:eastAsiaTheme="majorEastAsia" w:hAnsiTheme="minorHAnsi" w:cstheme="minorHAnsi"/>
                <w:color w:val="auto"/>
                <w:sz w:val="22"/>
                <w:szCs w:val="28"/>
                <w:lang w:val="ka-GE" w:eastAsia="ja-JP"/>
              </w:rPr>
            </w:pPr>
            <w:r>
              <w:rPr>
                <w:rFonts w:asciiTheme="minorHAnsi" w:eastAsiaTheme="majorEastAsia" w:hAnsiTheme="minorHAnsi" w:cstheme="minorHAnsi"/>
                <w:color w:val="auto"/>
                <w:sz w:val="22"/>
                <w:szCs w:val="28"/>
                <w:lang w:val="ka-GE" w:eastAsia="ja-JP"/>
              </w:rPr>
              <w:t>2020</w:t>
            </w:r>
          </w:p>
        </w:tc>
        <w:tc>
          <w:tcPr>
            <w:tcW w:w="2340" w:type="dxa"/>
          </w:tcPr>
          <w:p w14:paraId="3A12C5C1" w14:textId="77777777" w:rsidR="0099127E" w:rsidRDefault="0099127E" w:rsidP="00ED0C4F">
            <w:pPr>
              <w:rPr>
                <w:rFonts w:asciiTheme="minorHAnsi" w:eastAsiaTheme="majorEastAsia" w:hAnsiTheme="minorHAnsi" w:cstheme="minorHAnsi"/>
                <w:color w:val="auto"/>
                <w:sz w:val="22"/>
                <w:szCs w:val="28"/>
                <w:lang w:val="ka-GE" w:eastAsia="ja-JP"/>
              </w:rPr>
            </w:pPr>
          </w:p>
        </w:tc>
      </w:tr>
      <w:tr w:rsidR="0099127E" w14:paraId="2FF13C29" w14:textId="77777777" w:rsidTr="007F4D05">
        <w:trPr>
          <w:trHeight w:val="334"/>
        </w:trPr>
        <w:tc>
          <w:tcPr>
            <w:tcW w:w="2358" w:type="dxa"/>
            <w:gridSpan w:val="2"/>
            <w:vAlign w:val="center"/>
          </w:tcPr>
          <w:p w14:paraId="173A307F" w14:textId="3915DD2D" w:rsidR="0099127E" w:rsidRPr="0099127E" w:rsidRDefault="0099127E" w:rsidP="0099127E">
            <w:pPr>
              <w:jc w:val="center"/>
              <w:rPr>
                <w:rFonts w:asciiTheme="minorHAnsi" w:eastAsiaTheme="majorEastAsia" w:hAnsiTheme="minorHAnsi" w:cstheme="minorHAnsi"/>
                <w:b/>
                <w:color w:val="auto"/>
                <w:sz w:val="22"/>
                <w:szCs w:val="28"/>
                <w:lang w:val="ka-GE" w:eastAsia="ja-JP"/>
              </w:rPr>
            </w:pPr>
            <w:r w:rsidRPr="0099127E">
              <w:rPr>
                <w:rFonts w:asciiTheme="minorHAnsi" w:eastAsiaTheme="majorEastAsia" w:hAnsiTheme="minorHAnsi" w:cstheme="minorHAnsi"/>
                <w:b/>
                <w:color w:val="auto"/>
                <w:sz w:val="18"/>
                <w:szCs w:val="28"/>
                <w:lang w:val="ka-GE" w:eastAsia="ja-JP"/>
              </w:rPr>
              <w:t>საშუალო</w:t>
            </w:r>
          </w:p>
        </w:tc>
        <w:tc>
          <w:tcPr>
            <w:tcW w:w="2340" w:type="dxa"/>
          </w:tcPr>
          <w:p w14:paraId="2E633B93" w14:textId="77777777" w:rsidR="0099127E" w:rsidRDefault="0099127E" w:rsidP="00ED0C4F">
            <w:pPr>
              <w:rPr>
                <w:rFonts w:asciiTheme="minorHAnsi" w:eastAsiaTheme="majorEastAsia" w:hAnsiTheme="minorHAnsi" w:cstheme="minorHAnsi"/>
                <w:color w:val="auto"/>
                <w:sz w:val="22"/>
                <w:szCs w:val="28"/>
                <w:lang w:val="ka-GE" w:eastAsia="ja-JP"/>
              </w:rPr>
            </w:pPr>
          </w:p>
        </w:tc>
      </w:tr>
    </w:tbl>
    <w:p w14:paraId="6641676B" w14:textId="77777777" w:rsidR="0058694A" w:rsidRPr="00E31C99" w:rsidRDefault="0058694A" w:rsidP="00ED0C4F">
      <w:pPr>
        <w:ind w:left="900"/>
        <w:rPr>
          <w:rFonts w:asciiTheme="minorHAnsi" w:eastAsiaTheme="majorEastAsia" w:hAnsiTheme="minorHAnsi" w:cstheme="minorHAnsi"/>
          <w:color w:val="auto"/>
          <w:sz w:val="22"/>
          <w:szCs w:val="28"/>
          <w:lang w:val="ka-GE" w:eastAsia="ja-JP"/>
        </w:rPr>
      </w:pPr>
    </w:p>
    <w:sectPr w:rsidR="0058694A" w:rsidRPr="00E31C99" w:rsidSect="00ED0C4F">
      <w:pgSz w:w="16704" w:h="11909" w:orient="landscape" w:code="9"/>
      <w:pgMar w:top="907" w:right="634" w:bottom="839" w:left="0" w:header="432" w:footer="720" w:gutter="0"/>
      <w:pgNumType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EAAD2" w14:textId="77777777" w:rsidR="00E46981" w:rsidRDefault="00E46981" w:rsidP="002E7950">
      <w:r>
        <w:separator/>
      </w:r>
    </w:p>
  </w:endnote>
  <w:endnote w:type="continuationSeparator" w:id="0">
    <w:p w14:paraId="1A27DB01" w14:textId="77777777" w:rsidR="00E46981" w:rsidRDefault="00E4698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949755"/>
      <w:docPartObj>
        <w:docPartGallery w:val="Page Numbers (Bottom of Page)"/>
        <w:docPartUnique/>
      </w:docPartObj>
    </w:sdtPr>
    <w:sdtEndPr>
      <w:rPr>
        <w:noProof/>
      </w:rPr>
    </w:sdtEndPr>
    <w:sdtContent>
      <w:p w14:paraId="1B436B15" w14:textId="510466CB" w:rsidR="00C2528F" w:rsidRDefault="00C2528F">
        <w:pPr>
          <w:pStyle w:val="Footer"/>
          <w:jc w:val="right"/>
        </w:pPr>
        <w:r>
          <w:fldChar w:fldCharType="begin"/>
        </w:r>
        <w:r>
          <w:instrText xml:space="preserve"> PAGE   \* MERGEFORMAT </w:instrText>
        </w:r>
        <w:r>
          <w:fldChar w:fldCharType="separate"/>
        </w:r>
        <w:r w:rsidR="009613AC">
          <w:rPr>
            <w:noProof/>
          </w:rPr>
          <w:t>16</w:t>
        </w:r>
        <w:r>
          <w:rPr>
            <w:noProof/>
          </w:rPr>
          <w:fldChar w:fldCharType="end"/>
        </w:r>
      </w:p>
    </w:sdtContent>
  </w:sdt>
  <w:p w14:paraId="72EF9E2E" w14:textId="395527D6" w:rsidR="00162B72" w:rsidRPr="00DF4821" w:rsidRDefault="00162B72" w:rsidP="00DF4821">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565651"/>
      <w:docPartObj>
        <w:docPartGallery w:val="Page Numbers (Bottom of Page)"/>
        <w:docPartUnique/>
      </w:docPartObj>
    </w:sdtPr>
    <w:sdtEndPr>
      <w:rPr>
        <w:noProof/>
      </w:rPr>
    </w:sdtEndPr>
    <w:sdtContent>
      <w:p w14:paraId="517E8E88" w14:textId="41B99416" w:rsidR="00C2528F" w:rsidRDefault="00C2528F">
        <w:pPr>
          <w:pStyle w:val="Footer"/>
          <w:jc w:val="right"/>
        </w:pPr>
        <w:r>
          <w:fldChar w:fldCharType="begin"/>
        </w:r>
        <w:r>
          <w:instrText xml:space="preserve"> PAGE   \* MERGEFORMAT </w:instrText>
        </w:r>
        <w:r>
          <w:fldChar w:fldCharType="separate"/>
        </w:r>
        <w:r w:rsidR="009613AC">
          <w:rPr>
            <w:noProof/>
          </w:rPr>
          <w:t>12</w:t>
        </w:r>
        <w:r>
          <w:rPr>
            <w:noProof/>
          </w:rPr>
          <w:fldChar w:fldCharType="end"/>
        </w:r>
      </w:p>
    </w:sdtContent>
  </w:sdt>
  <w:p w14:paraId="2E06A02B" w14:textId="56320F23" w:rsidR="009F4902" w:rsidRDefault="009F4902" w:rsidP="009F4902">
    <w:pPr>
      <w:pStyle w:val="Foote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31151" w14:textId="77777777" w:rsidR="00E46981" w:rsidRDefault="00E46981" w:rsidP="002E7950">
      <w:r>
        <w:separator/>
      </w:r>
    </w:p>
  </w:footnote>
  <w:footnote w:type="continuationSeparator" w:id="0">
    <w:p w14:paraId="5ACB859C" w14:textId="77777777" w:rsidR="00E46981" w:rsidRDefault="00E4698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16D8" w14:textId="362D1382" w:rsidR="00A32AD3" w:rsidRDefault="00A32AD3" w:rsidP="002542C6">
    <w:pPr>
      <w:pStyle w:val="Header"/>
      <w:tabs>
        <w:tab w:val="left" w:pos="450"/>
        <w:tab w:val="left" w:pos="4410"/>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33B114B8" w:rsidR="00162B72" w:rsidRDefault="009F4902" w:rsidP="00A32AD3">
    <w:pPr>
      <w:pStyle w:val="Header"/>
      <w:tabs>
        <w:tab w:val="left" w:pos="450"/>
      </w:tabs>
      <w:ind w:left="810" w:hanging="450"/>
    </w:pPr>
    <w:r>
      <w:rPr>
        <w:noProof/>
      </w:rPr>
      <w:drawing>
        <wp:inline distT="0" distB="0" distL="0" distR="0" wp14:anchorId="2B74A213" wp14:editId="1822CAEF">
          <wp:extent cx="867593" cy="867593"/>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ლოგო.jpg"/>
                  <pic:cNvPicPr/>
                </pic:nvPicPr>
                <pic:blipFill>
                  <a:blip r:embed="rId1">
                    <a:extLst>
                      <a:ext uri="{28A0092B-C50C-407E-A947-70E740481C1C}">
                        <a14:useLocalDpi xmlns:a14="http://schemas.microsoft.com/office/drawing/2010/main" val="0"/>
                      </a:ext>
                    </a:extLst>
                  </a:blip>
                  <a:stretch>
                    <a:fillRect/>
                  </a:stretch>
                </pic:blipFill>
                <pic:spPr>
                  <a:xfrm>
                    <a:off x="0" y="0"/>
                    <a:ext cx="894572" cy="8945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8BC"/>
    <w:multiLevelType w:val="hybridMultilevel"/>
    <w:tmpl w:val="F49A5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F13C3F"/>
    <w:multiLevelType w:val="multilevel"/>
    <w:tmpl w:val="EDDA626C"/>
    <w:lvl w:ilvl="0">
      <w:start w:val="1"/>
      <w:numFmt w:val="decimal"/>
      <w:lvlText w:val="%1."/>
      <w:lvlJc w:val="left"/>
      <w:pPr>
        <w:ind w:left="360" w:hanging="360"/>
      </w:pPr>
      <w:rPr>
        <w:rFonts w:hint="default"/>
      </w:rPr>
    </w:lvl>
    <w:lvl w:ilvl="1">
      <w:start w:val="1"/>
      <w:numFmt w:val="bullet"/>
      <w:lvlText w:val="-"/>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04DD1"/>
    <w:multiLevelType w:val="multilevel"/>
    <w:tmpl w:val="CC0EE53E"/>
    <w:lvl w:ilvl="0">
      <w:start w:val="1"/>
      <w:numFmt w:val="decimal"/>
      <w:lvlText w:val="%1."/>
      <w:lvlJc w:val="left"/>
      <w:pPr>
        <w:ind w:left="-630" w:hanging="360"/>
      </w:pPr>
      <w:rPr>
        <w:rFonts w:hint="default"/>
      </w:rPr>
    </w:lvl>
    <w:lvl w:ilvl="1">
      <w:start w:val="1"/>
      <w:numFmt w:val="decimal"/>
      <w:isLgl/>
      <w:lvlText w:val="%1.%2."/>
      <w:lvlJc w:val="left"/>
      <w:pPr>
        <w:ind w:left="18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290" w:hanging="1800"/>
      </w:pPr>
      <w:rPr>
        <w:rFonts w:hint="default"/>
      </w:rPr>
    </w:lvl>
  </w:abstractNum>
  <w:abstractNum w:abstractNumId="4">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2670C7"/>
    <w:multiLevelType w:val="multilevel"/>
    <w:tmpl w:val="28DE5B62"/>
    <w:numStyleLink w:val="hierarchy"/>
  </w:abstractNum>
  <w:abstractNum w:abstractNumId="7">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865AF"/>
    <w:multiLevelType w:val="hybridMultilevel"/>
    <w:tmpl w:val="5A1A19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430C2"/>
    <w:multiLevelType w:val="hybridMultilevel"/>
    <w:tmpl w:val="FD9A8C44"/>
    <w:lvl w:ilvl="0" w:tplc="BFAE2E7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C4E21"/>
    <w:multiLevelType w:val="hybridMultilevel"/>
    <w:tmpl w:val="4492EC82"/>
    <w:lvl w:ilvl="0" w:tplc="1CA065D6">
      <w:start w:val="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DA64FBA"/>
    <w:multiLevelType w:val="hybridMultilevel"/>
    <w:tmpl w:val="8CBA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473B591E"/>
    <w:multiLevelType w:val="hybridMultilevel"/>
    <w:tmpl w:val="2AEE4C88"/>
    <w:lvl w:ilvl="0" w:tplc="534AC87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4">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331AB"/>
    <w:multiLevelType w:val="hybridMultilevel"/>
    <w:tmpl w:val="65E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D2BD8"/>
    <w:multiLevelType w:val="hybridMultilevel"/>
    <w:tmpl w:val="69C424A4"/>
    <w:lvl w:ilvl="0" w:tplc="7DF6D2D2">
      <w:start w:val="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658D1099"/>
    <w:multiLevelType w:val="hybridMultilevel"/>
    <w:tmpl w:val="D3F85FEA"/>
    <w:lvl w:ilvl="0" w:tplc="BFAE2E7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CD187F"/>
    <w:multiLevelType w:val="multilevel"/>
    <w:tmpl w:val="46441FC8"/>
    <w:lvl w:ilvl="0">
      <w:start w:val="1"/>
      <w:numFmt w:val="decimal"/>
      <w:lvlText w:val="%1."/>
      <w:lvlJc w:val="left"/>
      <w:pPr>
        <w:ind w:left="108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D5FA6"/>
    <w:multiLevelType w:val="hybridMultilevel"/>
    <w:tmpl w:val="36AE16A6"/>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A30A26"/>
    <w:multiLevelType w:val="multilevel"/>
    <w:tmpl w:val="8CF281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3"/>
  </w:num>
  <w:num w:numId="2">
    <w:abstractNumId w:val="7"/>
  </w:num>
  <w:num w:numId="3">
    <w:abstractNumId w:val="33"/>
  </w:num>
  <w:num w:numId="4">
    <w:abstractNumId w:val="21"/>
  </w:num>
  <w:num w:numId="5">
    <w:abstractNumId w:val="19"/>
  </w:num>
  <w:num w:numId="6">
    <w:abstractNumId w:val="6"/>
    <w:lvlOverride w:ilvl="0">
      <w:lvl w:ilvl="0">
        <w:start w:val="1"/>
        <w:numFmt w:val="decimal"/>
        <w:pStyle w:val="a"/>
        <w:lvlText w:val="%1."/>
        <w:lvlJc w:val="left"/>
        <w:pPr>
          <w:ind w:left="1350" w:hanging="360"/>
        </w:pPr>
        <w:rPr>
          <w:rFonts w:ascii="Sylfaen" w:hAnsi="Sylfaen" w:hint="default"/>
          <w:b w:val="0"/>
          <w:i w:val="0"/>
          <w:color w:val="auto"/>
          <w:sz w:val="20"/>
        </w:rPr>
      </w:lvl>
    </w:lvlOverride>
  </w:num>
  <w:num w:numId="7">
    <w:abstractNumId w:val="11"/>
  </w:num>
  <w:num w:numId="8">
    <w:abstractNumId w:val="29"/>
  </w:num>
  <w:num w:numId="9">
    <w:abstractNumId w:val="32"/>
  </w:num>
  <w:num w:numId="10">
    <w:abstractNumId w:val="10"/>
  </w:num>
  <w:num w:numId="11">
    <w:abstractNumId w:val="30"/>
  </w:num>
  <w:num w:numId="12">
    <w:abstractNumId w:val="5"/>
  </w:num>
  <w:num w:numId="13">
    <w:abstractNumId w:val="24"/>
  </w:num>
  <w:num w:numId="14">
    <w:abstractNumId w:val="26"/>
  </w:num>
  <w:num w:numId="15">
    <w:abstractNumId w:val="15"/>
  </w:num>
  <w:num w:numId="16">
    <w:abstractNumId w:val="8"/>
  </w:num>
  <w:num w:numId="17">
    <w:abstractNumId w:val="22"/>
  </w:num>
  <w:num w:numId="18">
    <w:abstractNumId w:val="4"/>
  </w:num>
  <w:num w:numId="19">
    <w:abstractNumId w:val="13"/>
  </w:num>
  <w:num w:numId="20">
    <w:abstractNumId w:val="20"/>
  </w:num>
  <w:num w:numId="21">
    <w:abstractNumId w:val="2"/>
  </w:num>
  <w:num w:numId="22">
    <w:abstractNumId w:val="14"/>
  </w:num>
  <w:num w:numId="23">
    <w:abstractNumId w:val="16"/>
  </w:num>
  <w:num w:numId="24">
    <w:abstractNumId w:val="0"/>
  </w:num>
  <w:num w:numId="25">
    <w:abstractNumId w:val="17"/>
  </w:num>
  <w:num w:numId="26">
    <w:abstractNumId w:val="27"/>
  </w:num>
  <w:num w:numId="27">
    <w:abstractNumId w:val="25"/>
  </w:num>
  <w:num w:numId="28">
    <w:abstractNumId w:val="18"/>
  </w:num>
  <w:num w:numId="29">
    <w:abstractNumId w:val="9"/>
  </w:num>
  <w:num w:numId="30">
    <w:abstractNumId w:val="34"/>
  </w:num>
  <w:num w:numId="31">
    <w:abstractNumId w:val="35"/>
  </w:num>
  <w:num w:numId="32">
    <w:abstractNumId w:val="31"/>
  </w:num>
  <w:num w:numId="33">
    <w:abstractNumId w:val="1"/>
  </w:num>
  <w:num w:numId="34">
    <w:abstractNumId w:val="3"/>
  </w:num>
  <w:num w:numId="35">
    <w:abstractNumId w:val="12"/>
  </w:num>
  <w:num w:numId="36">
    <w:abstractNumId w:val="28"/>
  </w:num>
  <w:num w:numId="37">
    <w:abstractNumId w:val="6"/>
    <w:lvlOverride w:ilvl="0">
      <w:lvl w:ilvl="0">
        <w:start w:val="1"/>
        <w:numFmt w:val="decimal"/>
        <w:pStyle w:val="a"/>
        <w:lvlText w:val="%1."/>
        <w:lvlJc w:val="left"/>
        <w:pPr>
          <w:ind w:left="1350" w:hanging="360"/>
        </w:pPr>
        <w:rPr>
          <w:rFonts w:ascii="Sylfaen" w:hAnsi="Sylfaen" w:hint="default"/>
          <w:b w:val="0"/>
          <w:i w:val="0"/>
          <w:color w:val="auto"/>
          <w:sz w:val="2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D16"/>
    <w:rsid w:val="00004421"/>
    <w:rsid w:val="00004BF5"/>
    <w:rsid w:val="00004E6D"/>
    <w:rsid w:val="00005555"/>
    <w:rsid w:val="00005749"/>
    <w:rsid w:val="00006346"/>
    <w:rsid w:val="00007650"/>
    <w:rsid w:val="00007F09"/>
    <w:rsid w:val="0001066A"/>
    <w:rsid w:val="0001074A"/>
    <w:rsid w:val="00010FEB"/>
    <w:rsid w:val="00011132"/>
    <w:rsid w:val="0001250F"/>
    <w:rsid w:val="00012EBC"/>
    <w:rsid w:val="000143A6"/>
    <w:rsid w:val="00014A44"/>
    <w:rsid w:val="00014D36"/>
    <w:rsid w:val="00015856"/>
    <w:rsid w:val="00015EA4"/>
    <w:rsid w:val="0001798C"/>
    <w:rsid w:val="00017FF9"/>
    <w:rsid w:val="00020414"/>
    <w:rsid w:val="00022489"/>
    <w:rsid w:val="00022497"/>
    <w:rsid w:val="00022AE5"/>
    <w:rsid w:val="000231FE"/>
    <w:rsid w:val="00025604"/>
    <w:rsid w:val="0002594C"/>
    <w:rsid w:val="000269EA"/>
    <w:rsid w:val="000277BB"/>
    <w:rsid w:val="00027A32"/>
    <w:rsid w:val="000311C0"/>
    <w:rsid w:val="000318F7"/>
    <w:rsid w:val="00031BBA"/>
    <w:rsid w:val="00032179"/>
    <w:rsid w:val="000321AE"/>
    <w:rsid w:val="0003274A"/>
    <w:rsid w:val="000329E6"/>
    <w:rsid w:val="00033D50"/>
    <w:rsid w:val="000340CA"/>
    <w:rsid w:val="000343B8"/>
    <w:rsid w:val="00034CDF"/>
    <w:rsid w:val="00036C97"/>
    <w:rsid w:val="0003726E"/>
    <w:rsid w:val="000374E9"/>
    <w:rsid w:val="0003764D"/>
    <w:rsid w:val="000376C1"/>
    <w:rsid w:val="00040389"/>
    <w:rsid w:val="000403DF"/>
    <w:rsid w:val="000408B2"/>
    <w:rsid w:val="000412CE"/>
    <w:rsid w:val="00041E11"/>
    <w:rsid w:val="00042A2A"/>
    <w:rsid w:val="00042BD3"/>
    <w:rsid w:val="00044213"/>
    <w:rsid w:val="0004474C"/>
    <w:rsid w:val="00044CFC"/>
    <w:rsid w:val="000450D7"/>
    <w:rsid w:val="00045175"/>
    <w:rsid w:val="00045E14"/>
    <w:rsid w:val="0004604E"/>
    <w:rsid w:val="000465C6"/>
    <w:rsid w:val="0004682F"/>
    <w:rsid w:val="000470B3"/>
    <w:rsid w:val="00050342"/>
    <w:rsid w:val="00050694"/>
    <w:rsid w:val="000515AA"/>
    <w:rsid w:val="00053C9C"/>
    <w:rsid w:val="000541D9"/>
    <w:rsid w:val="000542D1"/>
    <w:rsid w:val="00054390"/>
    <w:rsid w:val="0005568D"/>
    <w:rsid w:val="000557D3"/>
    <w:rsid w:val="00055B1F"/>
    <w:rsid w:val="000564FF"/>
    <w:rsid w:val="000567C9"/>
    <w:rsid w:val="00057B3E"/>
    <w:rsid w:val="00060712"/>
    <w:rsid w:val="00061B2D"/>
    <w:rsid w:val="00062CCA"/>
    <w:rsid w:val="00062CE3"/>
    <w:rsid w:val="00062DE1"/>
    <w:rsid w:val="00063B04"/>
    <w:rsid w:val="00064662"/>
    <w:rsid w:val="000650A1"/>
    <w:rsid w:val="0006649D"/>
    <w:rsid w:val="00066E03"/>
    <w:rsid w:val="00066E17"/>
    <w:rsid w:val="00066EED"/>
    <w:rsid w:val="000677B5"/>
    <w:rsid w:val="00071B66"/>
    <w:rsid w:val="00071FBA"/>
    <w:rsid w:val="000722E7"/>
    <w:rsid w:val="00072FB3"/>
    <w:rsid w:val="00073190"/>
    <w:rsid w:val="000732FC"/>
    <w:rsid w:val="000734F6"/>
    <w:rsid w:val="000737DF"/>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34D"/>
    <w:rsid w:val="0008440D"/>
    <w:rsid w:val="00085745"/>
    <w:rsid w:val="00086C06"/>
    <w:rsid w:val="0008768B"/>
    <w:rsid w:val="000878F6"/>
    <w:rsid w:val="00090688"/>
    <w:rsid w:val="00090905"/>
    <w:rsid w:val="0009194B"/>
    <w:rsid w:val="00091E01"/>
    <w:rsid w:val="0009211D"/>
    <w:rsid w:val="000925C4"/>
    <w:rsid w:val="0009292C"/>
    <w:rsid w:val="000931E3"/>
    <w:rsid w:val="0009466E"/>
    <w:rsid w:val="00095340"/>
    <w:rsid w:val="000958F0"/>
    <w:rsid w:val="00095985"/>
    <w:rsid w:val="000961B1"/>
    <w:rsid w:val="00096376"/>
    <w:rsid w:val="0009643A"/>
    <w:rsid w:val="00096DA8"/>
    <w:rsid w:val="000975A5"/>
    <w:rsid w:val="00097B60"/>
    <w:rsid w:val="000A0B15"/>
    <w:rsid w:val="000A1471"/>
    <w:rsid w:val="000A16F1"/>
    <w:rsid w:val="000A22A4"/>
    <w:rsid w:val="000A24E4"/>
    <w:rsid w:val="000A338F"/>
    <w:rsid w:val="000A35E3"/>
    <w:rsid w:val="000A3D6C"/>
    <w:rsid w:val="000A5326"/>
    <w:rsid w:val="000A5D9C"/>
    <w:rsid w:val="000A629B"/>
    <w:rsid w:val="000A6991"/>
    <w:rsid w:val="000B03DE"/>
    <w:rsid w:val="000B0E85"/>
    <w:rsid w:val="000B0F8B"/>
    <w:rsid w:val="000B16C5"/>
    <w:rsid w:val="000B19A6"/>
    <w:rsid w:val="000B2686"/>
    <w:rsid w:val="000B26D2"/>
    <w:rsid w:val="000B2905"/>
    <w:rsid w:val="000B2BD8"/>
    <w:rsid w:val="000B3D46"/>
    <w:rsid w:val="000B44A8"/>
    <w:rsid w:val="000B46F4"/>
    <w:rsid w:val="000B4DE7"/>
    <w:rsid w:val="000B57AD"/>
    <w:rsid w:val="000B6C8F"/>
    <w:rsid w:val="000B732B"/>
    <w:rsid w:val="000B7E1D"/>
    <w:rsid w:val="000C0204"/>
    <w:rsid w:val="000C1F9C"/>
    <w:rsid w:val="000C3283"/>
    <w:rsid w:val="000C3473"/>
    <w:rsid w:val="000C37C9"/>
    <w:rsid w:val="000C4C22"/>
    <w:rsid w:val="000C5E85"/>
    <w:rsid w:val="000C61FD"/>
    <w:rsid w:val="000C78D2"/>
    <w:rsid w:val="000C796C"/>
    <w:rsid w:val="000D04A7"/>
    <w:rsid w:val="000D0C8B"/>
    <w:rsid w:val="000D19A9"/>
    <w:rsid w:val="000D1CB3"/>
    <w:rsid w:val="000D27D5"/>
    <w:rsid w:val="000D43FE"/>
    <w:rsid w:val="000D456F"/>
    <w:rsid w:val="000D5A52"/>
    <w:rsid w:val="000D5BE6"/>
    <w:rsid w:val="000D5F93"/>
    <w:rsid w:val="000D6391"/>
    <w:rsid w:val="000D735E"/>
    <w:rsid w:val="000D78A1"/>
    <w:rsid w:val="000D796B"/>
    <w:rsid w:val="000E146A"/>
    <w:rsid w:val="000E1B22"/>
    <w:rsid w:val="000E1BCE"/>
    <w:rsid w:val="000E1EDA"/>
    <w:rsid w:val="000E2623"/>
    <w:rsid w:val="000E31E2"/>
    <w:rsid w:val="000E31E3"/>
    <w:rsid w:val="000E356C"/>
    <w:rsid w:val="000E3B76"/>
    <w:rsid w:val="000E3BE9"/>
    <w:rsid w:val="000E54AE"/>
    <w:rsid w:val="000E5EB5"/>
    <w:rsid w:val="000E611B"/>
    <w:rsid w:val="000E61B0"/>
    <w:rsid w:val="000E6BB7"/>
    <w:rsid w:val="000E704E"/>
    <w:rsid w:val="000E7F79"/>
    <w:rsid w:val="000F04E0"/>
    <w:rsid w:val="000F06A9"/>
    <w:rsid w:val="000F0BBD"/>
    <w:rsid w:val="000F24AC"/>
    <w:rsid w:val="000F2509"/>
    <w:rsid w:val="000F30A4"/>
    <w:rsid w:val="000F33B1"/>
    <w:rsid w:val="000F4C43"/>
    <w:rsid w:val="000F534B"/>
    <w:rsid w:val="000F5DB1"/>
    <w:rsid w:val="00100580"/>
    <w:rsid w:val="00100861"/>
    <w:rsid w:val="00100A0F"/>
    <w:rsid w:val="00100F9F"/>
    <w:rsid w:val="00102B34"/>
    <w:rsid w:val="00102DAE"/>
    <w:rsid w:val="00103377"/>
    <w:rsid w:val="0010393A"/>
    <w:rsid w:val="00104057"/>
    <w:rsid w:val="0010412E"/>
    <w:rsid w:val="001049E0"/>
    <w:rsid w:val="00105943"/>
    <w:rsid w:val="0010629D"/>
    <w:rsid w:val="0010717D"/>
    <w:rsid w:val="00107241"/>
    <w:rsid w:val="00107BB1"/>
    <w:rsid w:val="00107E13"/>
    <w:rsid w:val="00110782"/>
    <w:rsid w:val="0011078D"/>
    <w:rsid w:val="00110797"/>
    <w:rsid w:val="00110F95"/>
    <w:rsid w:val="001129EB"/>
    <w:rsid w:val="001140C1"/>
    <w:rsid w:val="00114101"/>
    <w:rsid w:val="00115771"/>
    <w:rsid w:val="001159B7"/>
    <w:rsid w:val="00115AE8"/>
    <w:rsid w:val="00115AF2"/>
    <w:rsid w:val="00115C49"/>
    <w:rsid w:val="00116055"/>
    <w:rsid w:val="00116159"/>
    <w:rsid w:val="0011644F"/>
    <w:rsid w:val="00116A8E"/>
    <w:rsid w:val="00116D13"/>
    <w:rsid w:val="00116F1F"/>
    <w:rsid w:val="001179E5"/>
    <w:rsid w:val="00117CEE"/>
    <w:rsid w:val="00120D01"/>
    <w:rsid w:val="001211B8"/>
    <w:rsid w:val="001213EB"/>
    <w:rsid w:val="001215FF"/>
    <w:rsid w:val="001216F9"/>
    <w:rsid w:val="001219EE"/>
    <w:rsid w:val="0012398F"/>
    <w:rsid w:val="00124C9C"/>
    <w:rsid w:val="00124CC0"/>
    <w:rsid w:val="0012529B"/>
    <w:rsid w:val="00125A5F"/>
    <w:rsid w:val="001263F4"/>
    <w:rsid w:val="00126B63"/>
    <w:rsid w:val="00126F8A"/>
    <w:rsid w:val="00130BC3"/>
    <w:rsid w:val="00130F4D"/>
    <w:rsid w:val="00131071"/>
    <w:rsid w:val="00131088"/>
    <w:rsid w:val="001311B8"/>
    <w:rsid w:val="00131AE0"/>
    <w:rsid w:val="00132871"/>
    <w:rsid w:val="00132957"/>
    <w:rsid w:val="001335EF"/>
    <w:rsid w:val="00133D43"/>
    <w:rsid w:val="00134004"/>
    <w:rsid w:val="00134D44"/>
    <w:rsid w:val="0013550C"/>
    <w:rsid w:val="001358F7"/>
    <w:rsid w:val="00135D87"/>
    <w:rsid w:val="00136569"/>
    <w:rsid w:val="00136746"/>
    <w:rsid w:val="00136908"/>
    <w:rsid w:val="00136E5E"/>
    <w:rsid w:val="0013798D"/>
    <w:rsid w:val="0014083E"/>
    <w:rsid w:val="00140F21"/>
    <w:rsid w:val="001418AA"/>
    <w:rsid w:val="00141B8E"/>
    <w:rsid w:val="00142356"/>
    <w:rsid w:val="00142F76"/>
    <w:rsid w:val="00143216"/>
    <w:rsid w:val="00143D02"/>
    <w:rsid w:val="00144599"/>
    <w:rsid w:val="0014491E"/>
    <w:rsid w:val="00144C7C"/>
    <w:rsid w:val="00145167"/>
    <w:rsid w:val="00145421"/>
    <w:rsid w:val="00145AA9"/>
    <w:rsid w:val="00145C47"/>
    <w:rsid w:val="00146BCF"/>
    <w:rsid w:val="0014760D"/>
    <w:rsid w:val="00147AC7"/>
    <w:rsid w:val="00150B52"/>
    <w:rsid w:val="001523EF"/>
    <w:rsid w:val="001526A4"/>
    <w:rsid w:val="00152950"/>
    <w:rsid w:val="00153361"/>
    <w:rsid w:val="001535DB"/>
    <w:rsid w:val="00155D37"/>
    <w:rsid w:val="00156626"/>
    <w:rsid w:val="001569E6"/>
    <w:rsid w:val="0015746D"/>
    <w:rsid w:val="00157881"/>
    <w:rsid w:val="00157943"/>
    <w:rsid w:val="00157F1E"/>
    <w:rsid w:val="0016015D"/>
    <w:rsid w:val="0016021D"/>
    <w:rsid w:val="0016058F"/>
    <w:rsid w:val="00161062"/>
    <w:rsid w:val="0016141B"/>
    <w:rsid w:val="001620F3"/>
    <w:rsid w:val="001621A2"/>
    <w:rsid w:val="00162274"/>
    <w:rsid w:val="00162503"/>
    <w:rsid w:val="00162B72"/>
    <w:rsid w:val="00162C26"/>
    <w:rsid w:val="00163885"/>
    <w:rsid w:val="00164F00"/>
    <w:rsid w:val="00165336"/>
    <w:rsid w:val="00166143"/>
    <w:rsid w:val="0016643D"/>
    <w:rsid w:val="001665D6"/>
    <w:rsid w:val="0016683C"/>
    <w:rsid w:val="00170BAF"/>
    <w:rsid w:val="00170F53"/>
    <w:rsid w:val="00171141"/>
    <w:rsid w:val="001714C1"/>
    <w:rsid w:val="00171DA2"/>
    <w:rsid w:val="0017460C"/>
    <w:rsid w:val="001746A8"/>
    <w:rsid w:val="00174D04"/>
    <w:rsid w:val="00174E02"/>
    <w:rsid w:val="00175236"/>
    <w:rsid w:val="00175293"/>
    <w:rsid w:val="001753C9"/>
    <w:rsid w:val="00175AEB"/>
    <w:rsid w:val="00177CF8"/>
    <w:rsid w:val="001804C8"/>
    <w:rsid w:val="001808C4"/>
    <w:rsid w:val="001808C5"/>
    <w:rsid w:val="0018095A"/>
    <w:rsid w:val="001809E2"/>
    <w:rsid w:val="00183591"/>
    <w:rsid w:val="0018557C"/>
    <w:rsid w:val="001860C5"/>
    <w:rsid w:val="001864ED"/>
    <w:rsid w:val="00187A68"/>
    <w:rsid w:val="00187CD4"/>
    <w:rsid w:val="00190B82"/>
    <w:rsid w:val="00190CEC"/>
    <w:rsid w:val="00191CBD"/>
    <w:rsid w:val="001930CE"/>
    <w:rsid w:val="001936DC"/>
    <w:rsid w:val="00193EC6"/>
    <w:rsid w:val="00194097"/>
    <w:rsid w:val="001942DE"/>
    <w:rsid w:val="00194E43"/>
    <w:rsid w:val="001955D6"/>
    <w:rsid w:val="001968BE"/>
    <w:rsid w:val="00196B4C"/>
    <w:rsid w:val="001974E3"/>
    <w:rsid w:val="00197AD9"/>
    <w:rsid w:val="00197D6F"/>
    <w:rsid w:val="001A018B"/>
    <w:rsid w:val="001A04B4"/>
    <w:rsid w:val="001A0921"/>
    <w:rsid w:val="001A1674"/>
    <w:rsid w:val="001A16F5"/>
    <w:rsid w:val="001A1790"/>
    <w:rsid w:val="001A19A4"/>
    <w:rsid w:val="001A1C92"/>
    <w:rsid w:val="001A1EF8"/>
    <w:rsid w:val="001A2350"/>
    <w:rsid w:val="001A3481"/>
    <w:rsid w:val="001A41BB"/>
    <w:rsid w:val="001A5339"/>
    <w:rsid w:val="001A644B"/>
    <w:rsid w:val="001A688F"/>
    <w:rsid w:val="001A6ED1"/>
    <w:rsid w:val="001A7D80"/>
    <w:rsid w:val="001B10C4"/>
    <w:rsid w:val="001B111F"/>
    <w:rsid w:val="001B132A"/>
    <w:rsid w:val="001B1918"/>
    <w:rsid w:val="001B2305"/>
    <w:rsid w:val="001B2D52"/>
    <w:rsid w:val="001B32D3"/>
    <w:rsid w:val="001B47CD"/>
    <w:rsid w:val="001B4BFC"/>
    <w:rsid w:val="001B5A0D"/>
    <w:rsid w:val="001B7104"/>
    <w:rsid w:val="001B74DE"/>
    <w:rsid w:val="001B75F8"/>
    <w:rsid w:val="001B7EBA"/>
    <w:rsid w:val="001C03AD"/>
    <w:rsid w:val="001C1728"/>
    <w:rsid w:val="001C1DAA"/>
    <w:rsid w:val="001C28D2"/>
    <w:rsid w:val="001C4243"/>
    <w:rsid w:val="001C46A9"/>
    <w:rsid w:val="001C5599"/>
    <w:rsid w:val="001C5959"/>
    <w:rsid w:val="001C6F79"/>
    <w:rsid w:val="001C71D6"/>
    <w:rsid w:val="001C71E4"/>
    <w:rsid w:val="001D0051"/>
    <w:rsid w:val="001D01D6"/>
    <w:rsid w:val="001D0597"/>
    <w:rsid w:val="001D116B"/>
    <w:rsid w:val="001D1AEC"/>
    <w:rsid w:val="001D1D9E"/>
    <w:rsid w:val="001D233D"/>
    <w:rsid w:val="001D273A"/>
    <w:rsid w:val="001D3CFD"/>
    <w:rsid w:val="001D49B4"/>
    <w:rsid w:val="001D521D"/>
    <w:rsid w:val="001D6A62"/>
    <w:rsid w:val="001D7735"/>
    <w:rsid w:val="001E002D"/>
    <w:rsid w:val="001E0741"/>
    <w:rsid w:val="001E1F56"/>
    <w:rsid w:val="001E2470"/>
    <w:rsid w:val="001E27E5"/>
    <w:rsid w:val="001E31F6"/>
    <w:rsid w:val="001E32D3"/>
    <w:rsid w:val="001E39A5"/>
    <w:rsid w:val="001E4351"/>
    <w:rsid w:val="001E49A0"/>
    <w:rsid w:val="001E5A23"/>
    <w:rsid w:val="001E5C74"/>
    <w:rsid w:val="001E650C"/>
    <w:rsid w:val="001E6835"/>
    <w:rsid w:val="001E6DB2"/>
    <w:rsid w:val="001E774F"/>
    <w:rsid w:val="001E78CD"/>
    <w:rsid w:val="001E7A57"/>
    <w:rsid w:val="001E7E50"/>
    <w:rsid w:val="001E7EC6"/>
    <w:rsid w:val="001F02B8"/>
    <w:rsid w:val="001F0A05"/>
    <w:rsid w:val="001F0E1A"/>
    <w:rsid w:val="001F113A"/>
    <w:rsid w:val="001F114B"/>
    <w:rsid w:val="001F2A41"/>
    <w:rsid w:val="001F2F55"/>
    <w:rsid w:val="001F3D3B"/>
    <w:rsid w:val="001F3E45"/>
    <w:rsid w:val="001F4821"/>
    <w:rsid w:val="001F66B8"/>
    <w:rsid w:val="001F6E52"/>
    <w:rsid w:val="001F6F1E"/>
    <w:rsid w:val="001F7624"/>
    <w:rsid w:val="001F7A7C"/>
    <w:rsid w:val="001F7AC5"/>
    <w:rsid w:val="001F7CA0"/>
    <w:rsid w:val="002000BF"/>
    <w:rsid w:val="002003C1"/>
    <w:rsid w:val="00200583"/>
    <w:rsid w:val="0020065D"/>
    <w:rsid w:val="00201EDE"/>
    <w:rsid w:val="002033F0"/>
    <w:rsid w:val="00203EEA"/>
    <w:rsid w:val="00204331"/>
    <w:rsid w:val="00204567"/>
    <w:rsid w:val="0020591D"/>
    <w:rsid w:val="00205CC4"/>
    <w:rsid w:val="002060C1"/>
    <w:rsid w:val="00207C99"/>
    <w:rsid w:val="00210ABE"/>
    <w:rsid w:val="00210B60"/>
    <w:rsid w:val="00210CC2"/>
    <w:rsid w:val="00211808"/>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6C50"/>
    <w:rsid w:val="00217967"/>
    <w:rsid w:val="00217D35"/>
    <w:rsid w:val="00221970"/>
    <w:rsid w:val="002236FC"/>
    <w:rsid w:val="0022546A"/>
    <w:rsid w:val="00225A77"/>
    <w:rsid w:val="00225AE4"/>
    <w:rsid w:val="002263BB"/>
    <w:rsid w:val="00226A61"/>
    <w:rsid w:val="00227091"/>
    <w:rsid w:val="00227DC9"/>
    <w:rsid w:val="00227E9C"/>
    <w:rsid w:val="00230C86"/>
    <w:rsid w:val="00231076"/>
    <w:rsid w:val="00231598"/>
    <w:rsid w:val="00232D57"/>
    <w:rsid w:val="00233260"/>
    <w:rsid w:val="00233542"/>
    <w:rsid w:val="00234468"/>
    <w:rsid w:val="0023463F"/>
    <w:rsid w:val="00234CB3"/>
    <w:rsid w:val="002352BE"/>
    <w:rsid w:val="00235503"/>
    <w:rsid w:val="00235DC7"/>
    <w:rsid w:val="00235E37"/>
    <w:rsid w:val="002362E2"/>
    <w:rsid w:val="0023664F"/>
    <w:rsid w:val="00236B8F"/>
    <w:rsid w:val="00240016"/>
    <w:rsid w:val="00240851"/>
    <w:rsid w:val="00241A05"/>
    <w:rsid w:val="00241B4B"/>
    <w:rsid w:val="002447B5"/>
    <w:rsid w:val="00244CBE"/>
    <w:rsid w:val="00245F89"/>
    <w:rsid w:val="00247498"/>
    <w:rsid w:val="00250A35"/>
    <w:rsid w:val="00250BC1"/>
    <w:rsid w:val="00251564"/>
    <w:rsid w:val="002518AE"/>
    <w:rsid w:val="00251AFF"/>
    <w:rsid w:val="002520F4"/>
    <w:rsid w:val="0025272F"/>
    <w:rsid w:val="00253E92"/>
    <w:rsid w:val="00253FD3"/>
    <w:rsid w:val="002542C6"/>
    <w:rsid w:val="00255858"/>
    <w:rsid w:val="002566C2"/>
    <w:rsid w:val="00257BA7"/>
    <w:rsid w:val="0026066C"/>
    <w:rsid w:val="00260B4C"/>
    <w:rsid w:val="0026125D"/>
    <w:rsid w:val="002612CD"/>
    <w:rsid w:val="002613AC"/>
    <w:rsid w:val="00262B0B"/>
    <w:rsid w:val="00262D36"/>
    <w:rsid w:val="00263082"/>
    <w:rsid w:val="002632E2"/>
    <w:rsid w:val="00263D18"/>
    <w:rsid w:val="00263D4C"/>
    <w:rsid w:val="00263E69"/>
    <w:rsid w:val="00265447"/>
    <w:rsid w:val="00265970"/>
    <w:rsid w:val="00266100"/>
    <w:rsid w:val="0026668F"/>
    <w:rsid w:val="00266B6D"/>
    <w:rsid w:val="002678DF"/>
    <w:rsid w:val="0027027E"/>
    <w:rsid w:val="002704E3"/>
    <w:rsid w:val="002716DC"/>
    <w:rsid w:val="002719EA"/>
    <w:rsid w:val="00272054"/>
    <w:rsid w:val="002727FD"/>
    <w:rsid w:val="00272A5D"/>
    <w:rsid w:val="00272D00"/>
    <w:rsid w:val="00272DFA"/>
    <w:rsid w:val="00273147"/>
    <w:rsid w:val="00273495"/>
    <w:rsid w:val="00273F01"/>
    <w:rsid w:val="00274B21"/>
    <w:rsid w:val="00274FEF"/>
    <w:rsid w:val="002764A0"/>
    <w:rsid w:val="00277745"/>
    <w:rsid w:val="002779A0"/>
    <w:rsid w:val="00280141"/>
    <w:rsid w:val="00280168"/>
    <w:rsid w:val="002803F8"/>
    <w:rsid w:val="00280EC4"/>
    <w:rsid w:val="00280FC9"/>
    <w:rsid w:val="00282BD4"/>
    <w:rsid w:val="002832D2"/>
    <w:rsid w:val="002838F4"/>
    <w:rsid w:val="00284669"/>
    <w:rsid w:val="00284A1F"/>
    <w:rsid w:val="00284C87"/>
    <w:rsid w:val="00284D4A"/>
    <w:rsid w:val="00284DB4"/>
    <w:rsid w:val="00284F85"/>
    <w:rsid w:val="0028531F"/>
    <w:rsid w:val="002853D4"/>
    <w:rsid w:val="00285A4A"/>
    <w:rsid w:val="00285A78"/>
    <w:rsid w:val="00286640"/>
    <w:rsid w:val="0028667C"/>
    <w:rsid w:val="00287098"/>
    <w:rsid w:val="00287FD2"/>
    <w:rsid w:val="00290D20"/>
    <w:rsid w:val="00290EFA"/>
    <w:rsid w:val="00291A36"/>
    <w:rsid w:val="00292126"/>
    <w:rsid w:val="002922ED"/>
    <w:rsid w:val="00293CBA"/>
    <w:rsid w:val="002941A2"/>
    <w:rsid w:val="00294B09"/>
    <w:rsid w:val="00297375"/>
    <w:rsid w:val="00297E1E"/>
    <w:rsid w:val="002A037F"/>
    <w:rsid w:val="002A047B"/>
    <w:rsid w:val="002A07A2"/>
    <w:rsid w:val="002A0B92"/>
    <w:rsid w:val="002A173C"/>
    <w:rsid w:val="002A2209"/>
    <w:rsid w:val="002A2EFD"/>
    <w:rsid w:val="002A35FD"/>
    <w:rsid w:val="002A3C27"/>
    <w:rsid w:val="002A4486"/>
    <w:rsid w:val="002A497C"/>
    <w:rsid w:val="002A4CDE"/>
    <w:rsid w:val="002A4F0D"/>
    <w:rsid w:val="002A5AE8"/>
    <w:rsid w:val="002A5D9F"/>
    <w:rsid w:val="002A68B1"/>
    <w:rsid w:val="002A7474"/>
    <w:rsid w:val="002A7836"/>
    <w:rsid w:val="002A7BA8"/>
    <w:rsid w:val="002B090B"/>
    <w:rsid w:val="002B152E"/>
    <w:rsid w:val="002B1E33"/>
    <w:rsid w:val="002B3A06"/>
    <w:rsid w:val="002B3DBA"/>
    <w:rsid w:val="002B43D5"/>
    <w:rsid w:val="002B46FD"/>
    <w:rsid w:val="002B49B8"/>
    <w:rsid w:val="002B5083"/>
    <w:rsid w:val="002B50ED"/>
    <w:rsid w:val="002B53C6"/>
    <w:rsid w:val="002B545D"/>
    <w:rsid w:val="002B55F4"/>
    <w:rsid w:val="002B5FEB"/>
    <w:rsid w:val="002B631E"/>
    <w:rsid w:val="002B66D0"/>
    <w:rsid w:val="002B6A12"/>
    <w:rsid w:val="002B6B8D"/>
    <w:rsid w:val="002B6CF8"/>
    <w:rsid w:val="002B6E0E"/>
    <w:rsid w:val="002B7206"/>
    <w:rsid w:val="002B735C"/>
    <w:rsid w:val="002B7A2B"/>
    <w:rsid w:val="002B7C84"/>
    <w:rsid w:val="002B7E6B"/>
    <w:rsid w:val="002C0095"/>
    <w:rsid w:val="002C0954"/>
    <w:rsid w:val="002C1264"/>
    <w:rsid w:val="002C18D9"/>
    <w:rsid w:val="002C1E25"/>
    <w:rsid w:val="002C295E"/>
    <w:rsid w:val="002C3E9C"/>
    <w:rsid w:val="002C47F7"/>
    <w:rsid w:val="002C4BF6"/>
    <w:rsid w:val="002C5181"/>
    <w:rsid w:val="002C6515"/>
    <w:rsid w:val="002C691C"/>
    <w:rsid w:val="002C6BC6"/>
    <w:rsid w:val="002C7116"/>
    <w:rsid w:val="002C7B1C"/>
    <w:rsid w:val="002D047F"/>
    <w:rsid w:val="002D05DB"/>
    <w:rsid w:val="002D17B4"/>
    <w:rsid w:val="002D2B8A"/>
    <w:rsid w:val="002D2F37"/>
    <w:rsid w:val="002D34BF"/>
    <w:rsid w:val="002D36FD"/>
    <w:rsid w:val="002D37D6"/>
    <w:rsid w:val="002D3D66"/>
    <w:rsid w:val="002D3D80"/>
    <w:rsid w:val="002D40A9"/>
    <w:rsid w:val="002D4F9F"/>
    <w:rsid w:val="002D60F7"/>
    <w:rsid w:val="002D64DE"/>
    <w:rsid w:val="002D6608"/>
    <w:rsid w:val="002D6858"/>
    <w:rsid w:val="002D6FB3"/>
    <w:rsid w:val="002D7AAE"/>
    <w:rsid w:val="002D7E7D"/>
    <w:rsid w:val="002E1240"/>
    <w:rsid w:val="002E1282"/>
    <w:rsid w:val="002E14C8"/>
    <w:rsid w:val="002E198E"/>
    <w:rsid w:val="002E1E18"/>
    <w:rsid w:val="002E2657"/>
    <w:rsid w:val="002E29A5"/>
    <w:rsid w:val="002E33B0"/>
    <w:rsid w:val="002E363D"/>
    <w:rsid w:val="002E411C"/>
    <w:rsid w:val="002E483A"/>
    <w:rsid w:val="002E4B45"/>
    <w:rsid w:val="002E5267"/>
    <w:rsid w:val="002E543D"/>
    <w:rsid w:val="002E55A1"/>
    <w:rsid w:val="002E6400"/>
    <w:rsid w:val="002E672F"/>
    <w:rsid w:val="002E74E3"/>
    <w:rsid w:val="002E7950"/>
    <w:rsid w:val="002F01B1"/>
    <w:rsid w:val="002F0BB0"/>
    <w:rsid w:val="002F0F9B"/>
    <w:rsid w:val="002F134C"/>
    <w:rsid w:val="002F1DBE"/>
    <w:rsid w:val="002F220A"/>
    <w:rsid w:val="002F22E2"/>
    <w:rsid w:val="002F239D"/>
    <w:rsid w:val="002F34B2"/>
    <w:rsid w:val="002F381A"/>
    <w:rsid w:val="002F3827"/>
    <w:rsid w:val="002F3A6B"/>
    <w:rsid w:val="002F3AED"/>
    <w:rsid w:val="002F3B0B"/>
    <w:rsid w:val="002F3EE6"/>
    <w:rsid w:val="002F4B55"/>
    <w:rsid w:val="002F5EE4"/>
    <w:rsid w:val="002F612D"/>
    <w:rsid w:val="002F67EA"/>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336"/>
    <w:rsid w:val="003109D7"/>
    <w:rsid w:val="003110EF"/>
    <w:rsid w:val="00311178"/>
    <w:rsid w:val="00311948"/>
    <w:rsid w:val="00311A3D"/>
    <w:rsid w:val="00312387"/>
    <w:rsid w:val="003125FF"/>
    <w:rsid w:val="00312687"/>
    <w:rsid w:val="00312EE0"/>
    <w:rsid w:val="00314B8B"/>
    <w:rsid w:val="00315122"/>
    <w:rsid w:val="003154D5"/>
    <w:rsid w:val="0031560E"/>
    <w:rsid w:val="003160B1"/>
    <w:rsid w:val="00316710"/>
    <w:rsid w:val="00316737"/>
    <w:rsid w:val="003174D5"/>
    <w:rsid w:val="003179F4"/>
    <w:rsid w:val="00317F13"/>
    <w:rsid w:val="00317FB6"/>
    <w:rsid w:val="00321C0A"/>
    <w:rsid w:val="0032253E"/>
    <w:rsid w:val="003226E2"/>
    <w:rsid w:val="003244E9"/>
    <w:rsid w:val="003245E3"/>
    <w:rsid w:val="00324E28"/>
    <w:rsid w:val="003252BE"/>
    <w:rsid w:val="003256D9"/>
    <w:rsid w:val="00326068"/>
    <w:rsid w:val="00326D3F"/>
    <w:rsid w:val="00326DE3"/>
    <w:rsid w:val="00327172"/>
    <w:rsid w:val="003278B2"/>
    <w:rsid w:val="0032790D"/>
    <w:rsid w:val="003279EE"/>
    <w:rsid w:val="0033013F"/>
    <w:rsid w:val="00330780"/>
    <w:rsid w:val="0033119C"/>
    <w:rsid w:val="0033155C"/>
    <w:rsid w:val="003317A1"/>
    <w:rsid w:val="003317AB"/>
    <w:rsid w:val="00331F26"/>
    <w:rsid w:val="0033210F"/>
    <w:rsid w:val="00333E48"/>
    <w:rsid w:val="00334CF1"/>
    <w:rsid w:val="00334F65"/>
    <w:rsid w:val="003350E1"/>
    <w:rsid w:val="00335407"/>
    <w:rsid w:val="003361D2"/>
    <w:rsid w:val="00336F9E"/>
    <w:rsid w:val="00337129"/>
    <w:rsid w:val="003378E7"/>
    <w:rsid w:val="00337A56"/>
    <w:rsid w:val="003411F8"/>
    <w:rsid w:val="0034144D"/>
    <w:rsid w:val="00341F1C"/>
    <w:rsid w:val="0034287F"/>
    <w:rsid w:val="00342F89"/>
    <w:rsid w:val="003431D6"/>
    <w:rsid w:val="00343976"/>
    <w:rsid w:val="00343C27"/>
    <w:rsid w:val="003441A2"/>
    <w:rsid w:val="00344B7C"/>
    <w:rsid w:val="00344CD0"/>
    <w:rsid w:val="0034508D"/>
    <w:rsid w:val="003459C0"/>
    <w:rsid w:val="003464BB"/>
    <w:rsid w:val="0034696D"/>
    <w:rsid w:val="003470EE"/>
    <w:rsid w:val="00347BAC"/>
    <w:rsid w:val="0035019E"/>
    <w:rsid w:val="003517DF"/>
    <w:rsid w:val="00351EFB"/>
    <w:rsid w:val="0035205C"/>
    <w:rsid w:val="00352D8D"/>
    <w:rsid w:val="00353759"/>
    <w:rsid w:val="003538A2"/>
    <w:rsid w:val="003539FD"/>
    <w:rsid w:val="00353CF1"/>
    <w:rsid w:val="00353DAF"/>
    <w:rsid w:val="0035420B"/>
    <w:rsid w:val="00355C08"/>
    <w:rsid w:val="00356119"/>
    <w:rsid w:val="0035683E"/>
    <w:rsid w:val="00357A0A"/>
    <w:rsid w:val="00357A6A"/>
    <w:rsid w:val="00357B90"/>
    <w:rsid w:val="0036076A"/>
    <w:rsid w:val="00361FEF"/>
    <w:rsid w:val="00362746"/>
    <w:rsid w:val="00362E5A"/>
    <w:rsid w:val="00364BC7"/>
    <w:rsid w:val="0036503F"/>
    <w:rsid w:val="00367512"/>
    <w:rsid w:val="00367FC8"/>
    <w:rsid w:val="00370E21"/>
    <w:rsid w:val="00370F32"/>
    <w:rsid w:val="0037274A"/>
    <w:rsid w:val="00373551"/>
    <w:rsid w:val="00373708"/>
    <w:rsid w:val="00374860"/>
    <w:rsid w:val="00375189"/>
    <w:rsid w:val="0037563D"/>
    <w:rsid w:val="00375C91"/>
    <w:rsid w:val="00375E71"/>
    <w:rsid w:val="00376494"/>
    <w:rsid w:val="003766BD"/>
    <w:rsid w:val="00376729"/>
    <w:rsid w:val="00376DB0"/>
    <w:rsid w:val="00376EE7"/>
    <w:rsid w:val="003774EA"/>
    <w:rsid w:val="00377C23"/>
    <w:rsid w:val="00380151"/>
    <w:rsid w:val="00380246"/>
    <w:rsid w:val="0038072F"/>
    <w:rsid w:val="00380A71"/>
    <w:rsid w:val="00381847"/>
    <w:rsid w:val="00381AA3"/>
    <w:rsid w:val="00381F6A"/>
    <w:rsid w:val="0038217E"/>
    <w:rsid w:val="0038220C"/>
    <w:rsid w:val="0038266C"/>
    <w:rsid w:val="0038278C"/>
    <w:rsid w:val="0038309D"/>
    <w:rsid w:val="00383107"/>
    <w:rsid w:val="0038385F"/>
    <w:rsid w:val="00383C85"/>
    <w:rsid w:val="0038452D"/>
    <w:rsid w:val="00384578"/>
    <w:rsid w:val="003846D5"/>
    <w:rsid w:val="00384C79"/>
    <w:rsid w:val="0038560D"/>
    <w:rsid w:val="0038669A"/>
    <w:rsid w:val="00386A48"/>
    <w:rsid w:val="00386D4B"/>
    <w:rsid w:val="003870FB"/>
    <w:rsid w:val="00387A6F"/>
    <w:rsid w:val="0039046F"/>
    <w:rsid w:val="0039057B"/>
    <w:rsid w:val="00390C7F"/>
    <w:rsid w:val="003928E8"/>
    <w:rsid w:val="00392D6F"/>
    <w:rsid w:val="00393172"/>
    <w:rsid w:val="00393544"/>
    <w:rsid w:val="003941A9"/>
    <w:rsid w:val="00395B52"/>
    <w:rsid w:val="003972E1"/>
    <w:rsid w:val="0039774C"/>
    <w:rsid w:val="00397AEE"/>
    <w:rsid w:val="00397FCA"/>
    <w:rsid w:val="003A02FF"/>
    <w:rsid w:val="003A0C08"/>
    <w:rsid w:val="003A16B3"/>
    <w:rsid w:val="003A29EA"/>
    <w:rsid w:val="003A330F"/>
    <w:rsid w:val="003A4278"/>
    <w:rsid w:val="003A4946"/>
    <w:rsid w:val="003A6548"/>
    <w:rsid w:val="003A6CBF"/>
    <w:rsid w:val="003A756C"/>
    <w:rsid w:val="003A7D11"/>
    <w:rsid w:val="003B0893"/>
    <w:rsid w:val="003B089C"/>
    <w:rsid w:val="003B09E1"/>
    <w:rsid w:val="003B23A5"/>
    <w:rsid w:val="003B264D"/>
    <w:rsid w:val="003B26E8"/>
    <w:rsid w:val="003B3770"/>
    <w:rsid w:val="003B4342"/>
    <w:rsid w:val="003B488A"/>
    <w:rsid w:val="003B507C"/>
    <w:rsid w:val="003B5D3D"/>
    <w:rsid w:val="003B6AD5"/>
    <w:rsid w:val="003B7EA5"/>
    <w:rsid w:val="003C0344"/>
    <w:rsid w:val="003C034D"/>
    <w:rsid w:val="003C0F56"/>
    <w:rsid w:val="003C32FB"/>
    <w:rsid w:val="003C330B"/>
    <w:rsid w:val="003C3468"/>
    <w:rsid w:val="003C3479"/>
    <w:rsid w:val="003C34DD"/>
    <w:rsid w:val="003C3A85"/>
    <w:rsid w:val="003C4035"/>
    <w:rsid w:val="003C52BD"/>
    <w:rsid w:val="003C5951"/>
    <w:rsid w:val="003C6A44"/>
    <w:rsid w:val="003C6E06"/>
    <w:rsid w:val="003C6E17"/>
    <w:rsid w:val="003C7485"/>
    <w:rsid w:val="003C796E"/>
    <w:rsid w:val="003C7E20"/>
    <w:rsid w:val="003D14DB"/>
    <w:rsid w:val="003D2199"/>
    <w:rsid w:val="003D2A3A"/>
    <w:rsid w:val="003D2F87"/>
    <w:rsid w:val="003D354A"/>
    <w:rsid w:val="003D3F6D"/>
    <w:rsid w:val="003D4841"/>
    <w:rsid w:val="003D4917"/>
    <w:rsid w:val="003D4B3D"/>
    <w:rsid w:val="003D51AB"/>
    <w:rsid w:val="003D54BA"/>
    <w:rsid w:val="003D588A"/>
    <w:rsid w:val="003D6D9D"/>
    <w:rsid w:val="003D71A5"/>
    <w:rsid w:val="003E0692"/>
    <w:rsid w:val="003E0A1E"/>
    <w:rsid w:val="003E0EC0"/>
    <w:rsid w:val="003E11E4"/>
    <w:rsid w:val="003E130F"/>
    <w:rsid w:val="003E14D0"/>
    <w:rsid w:val="003E1751"/>
    <w:rsid w:val="003E1D4C"/>
    <w:rsid w:val="003E2129"/>
    <w:rsid w:val="003E3833"/>
    <w:rsid w:val="003E503D"/>
    <w:rsid w:val="003E523B"/>
    <w:rsid w:val="003E649A"/>
    <w:rsid w:val="003E64A3"/>
    <w:rsid w:val="003E7346"/>
    <w:rsid w:val="003E73C1"/>
    <w:rsid w:val="003E74AE"/>
    <w:rsid w:val="003E77B9"/>
    <w:rsid w:val="003F11A7"/>
    <w:rsid w:val="003F17C1"/>
    <w:rsid w:val="003F1C9F"/>
    <w:rsid w:val="003F27A2"/>
    <w:rsid w:val="003F39F5"/>
    <w:rsid w:val="003F4B1B"/>
    <w:rsid w:val="003F55E2"/>
    <w:rsid w:val="003F57B1"/>
    <w:rsid w:val="003F59E6"/>
    <w:rsid w:val="003F78D6"/>
    <w:rsid w:val="003F7A13"/>
    <w:rsid w:val="00400121"/>
    <w:rsid w:val="004003ED"/>
    <w:rsid w:val="00400A22"/>
    <w:rsid w:val="00400A4A"/>
    <w:rsid w:val="00400D37"/>
    <w:rsid w:val="00400EBA"/>
    <w:rsid w:val="00401AD5"/>
    <w:rsid w:val="00401E5A"/>
    <w:rsid w:val="00402FB0"/>
    <w:rsid w:val="00403571"/>
    <w:rsid w:val="00403594"/>
    <w:rsid w:val="0040424A"/>
    <w:rsid w:val="00405870"/>
    <w:rsid w:val="0040599F"/>
    <w:rsid w:val="0040655A"/>
    <w:rsid w:val="00406ED0"/>
    <w:rsid w:val="00407446"/>
    <w:rsid w:val="00410B46"/>
    <w:rsid w:val="00411146"/>
    <w:rsid w:val="00411423"/>
    <w:rsid w:val="00412784"/>
    <w:rsid w:val="00412818"/>
    <w:rsid w:val="004129C5"/>
    <w:rsid w:val="004131A7"/>
    <w:rsid w:val="004131EF"/>
    <w:rsid w:val="00414607"/>
    <w:rsid w:val="00414728"/>
    <w:rsid w:val="004154E6"/>
    <w:rsid w:val="00415766"/>
    <w:rsid w:val="00416323"/>
    <w:rsid w:val="00417390"/>
    <w:rsid w:val="00417A68"/>
    <w:rsid w:val="00420BA2"/>
    <w:rsid w:val="00420D45"/>
    <w:rsid w:val="00420E73"/>
    <w:rsid w:val="004216E8"/>
    <w:rsid w:val="0042215C"/>
    <w:rsid w:val="004226BC"/>
    <w:rsid w:val="00422908"/>
    <w:rsid w:val="00422B40"/>
    <w:rsid w:val="00423C66"/>
    <w:rsid w:val="00423D57"/>
    <w:rsid w:val="004247A8"/>
    <w:rsid w:val="004257A1"/>
    <w:rsid w:val="00425963"/>
    <w:rsid w:val="0042695A"/>
    <w:rsid w:val="004270E2"/>
    <w:rsid w:val="0043020D"/>
    <w:rsid w:val="004303B2"/>
    <w:rsid w:val="00431269"/>
    <w:rsid w:val="00431780"/>
    <w:rsid w:val="00431E4D"/>
    <w:rsid w:val="0043224F"/>
    <w:rsid w:val="00432716"/>
    <w:rsid w:val="00432997"/>
    <w:rsid w:val="00433A40"/>
    <w:rsid w:val="004341A5"/>
    <w:rsid w:val="00435309"/>
    <w:rsid w:val="00435CF8"/>
    <w:rsid w:val="00437458"/>
    <w:rsid w:val="00437719"/>
    <w:rsid w:val="00437BFD"/>
    <w:rsid w:val="004409EA"/>
    <w:rsid w:val="00440ACE"/>
    <w:rsid w:val="00441249"/>
    <w:rsid w:val="00441D80"/>
    <w:rsid w:val="00441F43"/>
    <w:rsid w:val="00442085"/>
    <w:rsid w:val="004425F8"/>
    <w:rsid w:val="0044265C"/>
    <w:rsid w:val="004435B8"/>
    <w:rsid w:val="00443E2C"/>
    <w:rsid w:val="00444CDF"/>
    <w:rsid w:val="004458B4"/>
    <w:rsid w:val="00446D25"/>
    <w:rsid w:val="00446E07"/>
    <w:rsid w:val="00447610"/>
    <w:rsid w:val="00451DBF"/>
    <w:rsid w:val="0045357D"/>
    <w:rsid w:val="004537DB"/>
    <w:rsid w:val="00453D7B"/>
    <w:rsid w:val="00453EC5"/>
    <w:rsid w:val="004557F3"/>
    <w:rsid w:val="0045593B"/>
    <w:rsid w:val="004563D5"/>
    <w:rsid w:val="00457B3B"/>
    <w:rsid w:val="00457F02"/>
    <w:rsid w:val="00460BF8"/>
    <w:rsid w:val="0046148B"/>
    <w:rsid w:val="004617B1"/>
    <w:rsid w:val="00461B7D"/>
    <w:rsid w:val="00461D27"/>
    <w:rsid w:val="00461E69"/>
    <w:rsid w:val="00463854"/>
    <w:rsid w:val="004638A3"/>
    <w:rsid w:val="00464B3E"/>
    <w:rsid w:val="0046580A"/>
    <w:rsid w:val="00466289"/>
    <w:rsid w:val="00467787"/>
    <w:rsid w:val="00470528"/>
    <w:rsid w:val="00470C4B"/>
    <w:rsid w:val="00471086"/>
    <w:rsid w:val="004712E6"/>
    <w:rsid w:val="00471BD7"/>
    <w:rsid w:val="00472348"/>
    <w:rsid w:val="00472A35"/>
    <w:rsid w:val="0047356C"/>
    <w:rsid w:val="00473A63"/>
    <w:rsid w:val="00474399"/>
    <w:rsid w:val="00474F9E"/>
    <w:rsid w:val="004754C9"/>
    <w:rsid w:val="00475BE0"/>
    <w:rsid w:val="00475C16"/>
    <w:rsid w:val="00475E58"/>
    <w:rsid w:val="00475F4A"/>
    <w:rsid w:val="004766DB"/>
    <w:rsid w:val="0047693D"/>
    <w:rsid w:val="00476CCA"/>
    <w:rsid w:val="00476DF7"/>
    <w:rsid w:val="00477DAD"/>
    <w:rsid w:val="004804C2"/>
    <w:rsid w:val="00480DC1"/>
    <w:rsid w:val="0048101D"/>
    <w:rsid w:val="00481452"/>
    <w:rsid w:val="00481BF6"/>
    <w:rsid w:val="004827AD"/>
    <w:rsid w:val="00483170"/>
    <w:rsid w:val="00483AE2"/>
    <w:rsid w:val="00485776"/>
    <w:rsid w:val="00485969"/>
    <w:rsid w:val="004859C4"/>
    <w:rsid w:val="00486759"/>
    <w:rsid w:val="00486A5D"/>
    <w:rsid w:val="00486D53"/>
    <w:rsid w:val="004875AC"/>
    <w:rsid w:val="004900DB"/>
    <w:rsid w:val="00490159"/>
    <w:rsid w:val="0049022D"/>
    <w:rsid w:val="0049044B"/>
    <w:rsid w:val="004904B2"/>
    <w:rsid w:val="0049057B"/>
    <w:rsid w:val="004906D4"/>
    <w:rsid w:val="00491199"/>
    <w:rsid w:val="00491736"/>
    <w:rsid w:val="00491E07"/>
    <w:rsid w:val="00492383"/>
    <w:rsid w:val="00492854"/>
    <w:rsid w:val="00492F63"/>
    <w:rsid w:val="00493C93"/>
    <w:rsid w:val="00495300"/>
    <w:rsid w:val="00495306"/>
    <w:rsid w:val="00495BF3"/>
    <w:rsid w:val="00496490"/>
    <w:rsid w:val="00497118"/>
    <w:rsid w:val="00497676"/>
    <w:rsid w:val="004A0A79"/>
    <w:rsid w:val="004A1619"/>
    <w:rsid w:val="004A1BED"/>
    <w:rsid w:val="004A25B4"/>
    <w:rsid w:val="004A2BD3"/>
    <w:rsid w:val="004A3C39"/>
    <w:rsid w:val="004A47ED"/>
    <w:rsid w:val="004A5DF7"/>
    <w:rsid w:val="004A5E3B"/>
    <w:rsid w:val="004A60C7"/>
    <w:rsid w:val="004A6604"/>
    <w:rsid w:val="004A672D"/>
    <w:rsid w:val="004A6A93"/>
    <w:rsid w:val="004A6CBB"/>
    <w:rsid w:val="004A7ED3"/>
    <w:rsid w:val="004B13AA"/>
    <w:rsid w:val="004B1677"/>
    <w:rsid w:val="004B1B2E"/>
    <w:rsid w:val="004B1EB5"/>
    <w:rsid w:val="004B2EF7"/>
    <w:rsid w:val="004B3240"/>
    <w:rsid w:val="004B33D2"/>
    <w:rsid w:val="004B3679"/>
    <w:rsid w:val="004B3D3A"/>
    <w:rsid w:val="004B58C6"/>
    <w:rsid w:val="004B76B9"/>
    <w:rsid w:val="004B7B46"/>
    <w:rsid w:val="004C039B"/>
    <w:rsid w:val="004C0CDB"/>
    <w:rsid w:val="004C22AB"/>
    <w:rsid w:val="004C27CA"/>
    <w:rsid w:val="004C3530"/>
    <w:rsid w:val="004C3713"/>
    <w:rsid w:val="004C378F"/>
    <w:rsid w:val="004C4643"/>
    <w:rsid w:val="004C4877"/>
    <w:rsid w:val="004C6C65"/>
    <w:rsid w:val="004C6D35"/>
    <w:rsid w:val="004C7863"/>
    <w:rsid w:val="004C7F99"/>
    <w:rsid w:val="004D04CE"/>
    <w:rsid w:val="004D05FA"/>
    <w:rsid w:val="004D10F0"/>
    <w:rsid w:val="004D14E7"/>
    <w:rsid w:val="004D206B"/>
    <w:rsid w:val="004D32B5"/>
    <w:rsid w:val="004D4300"/>
    <w:rsid w:val="004D4790"/>
    <w:rsid w:val="004D486D"/>
    <w:rsid w:val="004D6625"/>
    <w:rsid w:val="004D6D50"/>
    <w:rsid w:val="004D6E80"/>
    <w:rsid w:val="004D7663"/>
    <w:rsid w:val="004D790E"/>
    <w:rsid w:val="004D7943"/>
    <w:rsid w:val="004D7AD6"/>
    <w:rsid w:val="004D7DD1"/>
    <w:rsid w:val="004E02DB"/>
    <w:rsid w:val="004E0517"/>
    <w:rsid w:val="004E101E"/>
    <w:rsid w:val="004E129C"/>
    <w:rsid w:val="004E169C"/>
    <w:rsid w:val="004E2208"/>
    <w:rsid w:val="004E3060"/>
    <w:rsid w:val="004E359B"/>
    <w:rsid w:val="004E528A"/>
    <w:rsid w:val="004E5C02"/>
    <w:rsid w:val="004E5E27"/>
    <w:rsid w:val="004E64F3"/>
    <w:rsid w:val="004E6C46"/>
    <w:rsid w:val="004E7A0E"/>
    <w:rsid w:val="004F0BC8"/>
    <w:rsid w:val="004F0CB3"/>
    <w:rsid w:val="004F10D7"/>
    <w:rsid w:val="004F137E"/>
    <w:rsid w:val="004F13ED"/>
    <w:rsid w:val="004F1F22"/>
    <w:rsid w:val="004F2168"/>
    <w:rsid w:val="004F37BD"/>
    <w:rsid w:val="004F3F1C"/>
    <w:rsid w:val="004F40BA"/>
    <w:rsid w:val="004F45D5"/>
    <w:rsid w:val="004F45F4"/>
    <w:rsid w:val="004F4894"/>
    <w:rsid w:val="004F71A5"/>
    <w:rsid w:val="00500461"/>
    <w:rsid w:val="0050101A"/>
    <w:rsid w:val="00502418"/>
    <w:rsid w:val="00502BE0"/>
    <w:rsid w:val="00503183"/>
    <w:rsid w:val="00503BD9"/>
    <w:rsid w:val="00503C56"/>
    <w:rsid w:val="00503C99"/>
    <w:rsid w:val="00504660"/>
    <w:rsid w:val="0050474F"/>
    <w:rsid w:val="00504AAC"/>
    <w:rsid w:val="00504F89"/>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156ED"/>
    <w:rsid w:val="005209D7"/>
    <w:rsid w:val="00520A3B"/>
    <w:rsid w:val="0052112C"/>
    <w:rsid w:val="005218A5"/>
    <w:rsid w:val="0052265A"/>
    <w:rsid w:val="00522734"/>
    <w:rsid w:val="00523EC9"/>
    <w:rsid w:val="00525339"/>
    <w:rsid w:val="005255D9"/>
    <w:rsid w:val="0052642A"/>
    <w:rsid w:val="00526B4F"/>
    <w:rsid w:val="005278B4"/>
    <w:rsid w:val="005279B7"/>
    <w:rsid w:val="00530A73"/>
    <w:rsid w:val="00530BF2"/>
    <w:rsid w:val="00530D0B"/>
    <w:rsid w:val="00531471"/>
    <w:rsid w:val="00531E45"/>
    <w:rsid w:val="005326DF"/>
    <w:rsid w:val="00532741"/>
    <w:rsid w:val="005333A4"/>
    <w:rsid w:val="005336A1"/>
    <w:rsid w:val="00533939"/>
    <w:rsid w:val="00533A9A"/>
    <w:rsid w:val="00533CA6"/>
    <w:rsid w:val="005341A7"/>
    <w:rsid w:val="00534B11"/>
    <w:rsid w:val="0053508E"/>
    <w:rsid w:val="00535986"/>
    <w:rsid w:val="00536D12"/>
    <w:rsid w:val="00537157"/>
    <w:rsid w:val="00537E66"/>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39EB"/>
    <w:rsid w:val="0055436F"/>
    <w:rsid w:val="005550FD"/>
    <w:rsid w:val="00555C6F"/>
    <w:rsid w:val="00555CF3"/>
    <w:rsid w:val="005569F8"/>
    <w:rsid w:val="0055797A"/>
    <w:rsid w:val="00557BA9"/>
    <w:rsid w:val="00560453"/>
    <w:rsid w:val="00560B19"/>
    <w:rsid w:val="005612DB"/>
    <w:rsid w:val="00561C2C"/>
    <w:rsid w:val="0056271F"/>
    <w:rsid w:val="005629EA"/>
    <w:rsid w:val="00562A0F"/>
    <w:rsid w:val="00563221"/>
    <w:rsid w:val="005632E1"/>
    <w:rsid w:val="00563751"/>
    <w:rsid w:val="00564760"/>
    <w:rsid w:val="00565043"/>
    <w:rsid w:val="005652F8"/>
    <w:rsid w:val="0056661D"/>
    <w:rsid w:val="00566C71"/>
    <w:rsid w:val="005672DE"/>
    <w:rsid w:val="00570A94"/>
    <w:rsid w:val="00570E01"/>
    <w:rsid w:val="0057124E"/>
    <w:rsid w:val="005712F9"/>
    <w:rsid w:val="00571A48"/>
    <w:rsid w:val="00571A5B"/>
    <w:rsid w:val="00572076"/>
    <w:rsid w:val="005732F1"/>
    <w:rsid w:val="00573840"/>
    <w:rsid w:val="00574EEC"/>
    <w:rsid w:val="0057515C"/>
    <w:rsid w:val="00575AFB"/>
    <w:rsid w:val="00576356"/>
    <w:rsid w:val="005764BE"/>
    <w:rsid w:val="0057686D"/>
    <w:rsid w:val="00576C4D"/>
    <w:rsid w:val="005777CF"/>
    <w:rsid w:val="0058056E"/>
    <w:rsid w:val="0058071F"/>
    <w:rsid w:val="005816DD"/>
    <w:rsid w:val="005822C4"/>
    <w:rsid w:val="00582514"/>
    <w:rsid w:val="00582A68"/>
    <w:rsid w:val="00583E86"/>
    <w:rsid w:val="00584171"/>
    <w:rsid w:val="00584DDE"/>
    <w:rsid w:val="005852E3"/>
    <w:rsid w:val="005852FF"/>
    <w:rsid w:val="0058564E"/>
    <w:rsid w:val="00585CE7"/>
    <w:rsid w:val="0058694A"/>
    <w:rsid w:val="00586A4B"/>
    <w:rsid w:val="00586B01"/>
    <w:rsid w:val="005918EE"/>
    <w:rsid w:val="00592A8B"/>
    <w:rsid w:val="00593AFF"/>
    <w:rsid w:val="0059408C"/>
    <w:rsid w:val="00594C7A"/>
    <w:rsid w:val="00595821"/>
    <w:rsid w:val="00595ABC"/>
    <w:rsid w:val="0059615A"/>
    <w:rsid w:val="0059650C"/>
    <w:rsid w:val="00596CA0"/>
    <w:rsid w:val="00596DFE"/>
    <w:rsid w:val="0059744F"/>
    <w:rsid w:val="00597646"/>
    <w:rsid w:val="005A00F8"/>
    <w:rsid w:val="005A12FF"/>
    <w:rsid w:val="005A14E8"/>
    <w:rsid w:val="005A1673"/>
    <w:rsid w:val="005A2328"/>
    <w:rsid w:val="005A2347"/>
    <w:rsid w:val="005A2BE9"/>
    <w:rsid w:val="005A2CCE"/>
    <w:rsid w:val="005A3103"/>
    <w:rsid w:val="005A3321"/>
    <w:rsid w:val="005A35BC"/>
    <w:rsid w:val="005A4702"/>
    <w:rsid w:val="005A73E2"/>
    <w:rsid w:val="005A78E3"/>
    <w:rsid w:val="005A7FE8"/>
    <w:rsid w:val="005B3EE2"/>
    <w:rsid w:val="005B4110"/>
    <w:rsid w:val="005B44F8"/>
    <w:rsid w:val="005B4D0D"/>
    <w:rsid w:val="005B5133"/>
    <w:rsid w:val="005B5298"/>
    <w:rsid w:val="005B61B1"/>
    <w:rsid w:val="005B7143"/>
    <w:rsid w:val="005B722C"/>
    <w:rsid w:val="005C0702"/>
    <w:rsid w:val="005C17FD"/>
    <w:rsid w:val="005C18D7"/>
    <w:rsid w:val="005C1E52"/>
    <w:rsid w:val="005C1E99"/>
    <w:rsid w:val="005C23FD"/>
    <w:rsid w:val="005C285E"/>
    <w:rsid w:val="005C29BA"/>
    <w:rsid w:val="005C29FD"/>
    <w:rsid w:val="005C2A4F"/>
    <w:rsid w:val="005C42DD"/>
    <w:rsid w:val="005C4760"/>
    <w:rsid w:val="005C4EC7"/>
    <w:rsid w:val="005C5079"/>
    <w:rsid w:val="005C5683"/>
    <w:rsid w:val="005C57A8"/>
    <w:rsid w:val="005C5999"/>
    <w:rsid w:val="005C668A"/>
    <w:rsid w:val="005C67D8"/>
    <w:rsid w:val="005C7023"/>
    <w:rsid w:val="005C7A36"/>
    <w:rsid w:val="005D049E"/>
    <w:rsid w:val="005D085B"/>
    <w:rsid w:val="005D1150"/>
    <w:rsid w:val="005D2A1A"/>
    <w:rsid w:val="005D358F"/>
    <w:rsid w:val="005D3DA3"/>
    <w:rsid w:val="005D40F5"/>
    <w:rsid w:val="005D45EE"/>
    <w:rsid w:val="005D629D"/>
    <w:rsid w:val="005D65B2"/>
    <w:rsid w:val="005D7032"/>
    <w:rsid w:val="005D766D"/>
    <w:rsid w:val="005E0795"/>
    <w:rsid w:val="005E1A54"/>
    <w:rsid w:val="005E1DC6"/>
    <w:rsid w:val="005E2EA5"/>
    <w:rsid w:val="005E33AA"/>
    <w:rsid w:val="005E372C"/>
    <w:rsid w:val="005E54DF"/>
    <w:rsid w:val="005E5D48"/>
    <w:rsid w:val="005E6DD1"/>
    <w:rsid w:val="005E6F80"/>
    <w:rsid w:val="005E77D7"/>
    <w:rsid w:val="005E7C3E"/>
    <w:rsid w:val="005E7F06"/>
    <w:rsid w:val="005F06A4"/>
    <w:rsid w:val="005F0796"/>
    <w:rsid w:val="005F14D4"/>
    <w:rsid w:val="005F1DF2"/>
    <w:rsid w:val="005F2891"/>
    <w:rsid w:val="005F2E67"/>
    <w:rsid w:val="005F4088"/>
    <w:rsid w:val="005F41C4"/>
    <w:rsid w:val="005F4423"/>
    <w:rsid w:val="005F5000"/>
    <w:rsid w:val="005F533B"/>
    <w:rsid w:val="005F5784"/>
    <w:rsid w:val="005F60AD"/>
    <w:rsid w:val="005F6BFF"/>
    <w:rsid w:val="005F7BEF"/>
    <w:rsid w:val="005F7E90"/>
    <w:rsid w:val="005F7EEF"/>
    <w:rsid w:val="006000FB"/>
    <w:rsid w:val="00600248"/>
    <w:rsid w:val="00600262"/>
    <w:rsid w:val="0060152A"/>
    <w:rsid w:val="006017E7"/>
    <w:rsid w:val="00601E0A"/>
    <w:rsid w:val="00602056"/>
    <w:rsid w:val="0060270F"/>
    <w:rsid w:val="00602E27"/>
    <w:rsid w:val="00603CB7"/>
    <w:rsid w:val="0060456A"/>
    <w:rsid w:val="0060487E"/>
    <w:rsid w:val="00605399"/>
    <w:rsid w:val="00605483"/>
    <w:rsid w:val="006054A9"/>
    <w:rsid w:val="00605792"/>
    <w:rsid w:val="00606076"/>
    <w:rsid w:val="00606154"/>
    <w:rsid w:val="006067E3"/>
    <w:rsid w:val="0060763B"/>
    <w:rsid w:val="00607CB1"/>
    <w:rsid w:val="006100E2"/>
    <w:rsid w:val="00610C96"/>
    <w:rsid w:val="006114D2"/>
    <w:rsid w:val="00611F57"/>
    <w:rsid w:val="006121B9"/>
    <w:rsid w:val="006129C0"/>
    <w:rsid w:val="00612DE2"/>
    <w:rsid w:val="00612E1F"/>
    <w:rsid w:val="006137D9"/>
    <w:rsid w:val="00613820"/>
    <w:rsid w:val="006138C5"/>
    <w:rsid w:val="00613997"/>
    <w:rsid w:val="00613B0B"/>
    <w:rsid w:val="00614BC3"/>
    <w:rsid w:val="0061531A"/>
    <w:rsid w:val="00615BCD"/>
    <w:rsid w:val="00615F0E"/>
    <w:rsid w:val="00616029"/>
    <w:rsid w:val="006164C4"/>
    <w:rsid w:val="00616D6C"/>
    <w:rsid w:val="00616FBA"/>
    <w:rsid w:val="00617752"/>
    <w:rsid w:val="0061795C"/>
    <w:rsid w:val="00617E93"/>
    <w:rsid w:val="00617F10"/>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DED"/>
    <w:rsid w:val="006331E8"/>
    <w:rsid w:val="00633247"/>
    <w:rsid w:val="00633A1D"/>
    <w:rsid w:val="006340B2"/>
    <w:rsid w:val="006358A9"/>
    <w:rsid w:val="006359E5"/>
    <w:rsid w:val="00636438"/>
    <w:rsid w:val="00636617"/>
    <w:rsid w:val="006412B9"/>
    <w:rsid w:val="00641AC7"/>
    <w:rsid w:val="006420FB"/>
    <w:rsid w:val="00642A70"/>
    <w:rsid w:val="00642C0E"/>
    <w:rsid w:val="00643D33"/>
    <w:rsid w:val="00645F56"/>
    <w:rsid w:val="00646509"/>
    <w:rsid w:val="00646DE5"/>
    <w:rsid w:val="00646E02"/>
    <w:rsid w:val="006505ED"/>
    <w:rsid w:val="00650FA7"/>
    <w:rsid w:val="00651108"/>
    <w:rsid w:val="00651252"/>
    <w:rsid w:val="00651985"/>
    <w:rsid w:val="00651AAE"/>
    <w:rsid w:val="0065241A"/>
    <w:rsid w:val="00652C70"/>
    <w:rsid w:val="0065340B"/>
    <w:rsid w:val="00653558"/>
    <w:rsid w:val="0065442E"/>
    <w:rsid w:val="0065450F"/>
    <w:rsid w:val="006557B0"/>
    <w:rsid w:val="00656F89"/>
    <w:rsid w:val="006613A0"/>
    <w:rsid w:val="00661C66"/>
    <w:rsid w:val="006627EC"/>
    <w:rsid w:val="00663B69"/>
    <w:rsid w:val="0066444F"/>
    <w:rsid w:val="00664A17"/>
    <w:rsid w:val="00664A5C"/>
    <w:rsid w:val="006658A5"/>
    <w:rsid w:val="00665C85"/>
    <w:rsid w:val="006660F2"/>
    <w:rsid w:val="0066614C"/>
    <w:rsid w:val="0066680A"/>
    <w:rsid w:val="00667074"/>
    <w:rsid w:val="00667EAE"/>
    <w:rsid w:val="006705BC"/>
    <w:rsid w:val="00671369"/>
    <w:rsid w:val="006714BE"/>
    <w:rsid w:val="00672CE9"/>
    <w:rsid w:val="00674AF5"/>
    <w:rsid w:val="00674F5B"/>
    <w:rsid w:val="00675024"/>
    <w:rsid w:val="00675395"/>
    <w:rsid w:val="00675D22"/>
    <w:rsid w:val="00675E50"/>
    <w:rsid w:val="0067617C"/>
    <w:rsid w:val="006769E9"/>
    <w:rsid w:val="00677238"/>
    <w:rsid w:val="00677290"/>
    <w:rsid w:val="00680BA0"/>
    <w:rsid w:val="006810BE"/>
    <w:rsid w:val="00681B64"/>
    <w:rsid w:val="00681E07"/>
    <w:rsid w:val="00682A4F"/>
    <w:rsid w:val="00682F82"/>
    <w:rsid w:val="006830A2"/>
    <w:rsid w:val="00683284"/>
    <w:rsid w:val="00683398"/>
    <w:rsid w:val="006835E8"/>
    <w:rsid w:val="0068523F"/>
    <w:rsid w:val="0068548E"/>
    <w:rsid w:val="00685955"/>
    <w:rsid w:val="00685B36"/>
    <w:rsid w:val="006862DB"/>
    <w:rsid w:val="0068699D"/>
    <w:rsid w:val="00687159"/>
    <w:rsid w:val="00687AA4"/>
    <w:rsid w:val="00687C0E"/>
    <w:rsid w:val="00687E6F"/>
    <w:rsid w:val="006914A5"/>
    <w:rsid w:val="006925EB"/>
    <w:rsid w:val="0069313A"/>
    <w:rsid w:val="00693965"/>
    <w:rsid w:val="0069406F"/>
    <w:rsid w:val="006957F6"/>
    <w:rsid w:val="00695C67"/>
    <w:rsid w:val="006960A5"/>
    <w:rsid w:val="006A05D2"/>
    <w:rsid w:val="006A0968"/>
    <w:rsid w:val="006A14C5"/>
    <w:rsid w:val="006A2FB9"/>
    <w:rsid w:val="006A344A"/>
    <w:rsid w:val="006A3BC6"/>
    <w:rsid w:val="006A78C3"/>
    <w:rsid w:val="006B0637"/>
    <w:rsid w:val="006B0A2D"/>
    <w:rsid w:val="006B12F6"/>
    <w:rsid w:val="006B1F77"/>
    <w:rsid w:val="006B2454"/>
    <w:rsid w:val="006B2485"/>
    <w:rsid w:val="006B31EF"/>
    <w:rsid w:val="006B385B"/>
    <w:rsid w:val="006B3D20"/>
    <w:rsid w:val="006B3DF2"/>
    <w:rsid w:val="006B422F"/>
    <w:rsid w:val="006B555C"/>
    <w:rsid w:val="006B5C90"/>
    <w:rsid w:val="006B6016"/>
    <w:rsid w:val="006B749B"/>
    <w:rsid w:val="006B7CAC"/>
    <w:rsid w:val="006B7EB0"/>
    <w:rsid w:val="006C04DB"/>
    <w:rsid w:val="006C1021"/>
    <w:rsid w:val="006C126E"/>
    <w:rsid w:val="006C2151"/>
    <w:rsid w:val="006C282D"/>
    <w:rsid w:val="006C3B3C"/>
    <w:rsid w:val="006C3F8A"/>
    <w:rsid w:val="006C4B7A"/>
    <w:rsid w:val="006C5721"/>
    <w:rsid w:val="006C5A9F"/>
    <w:rsid w:val="006C5AF5"/>
    <w:rsid w:val="006D0852"/>
    <w:rsid w:val="006D09AF"/>
    <w:rsid w:val="006D0C57"/>
    <w:rsid w:val="006D1C08"/>
    <w:rsid w:val="006D1F20"/>
    <w:rsid w:val="006D20C7"/>
    <w:rsid w:val="006D2109"/>
    <w:rsid w:val="006D21A3"/>
    <w:rsid w:val="006D2BC3"/>
    <w:rsid w:val="006D2C7D"/>
    <w:rsid w:val="006D2CE3"/>
    <w:rsid w:val="006D2F3B"/>
    <w:rsid w:val="006D3347"/>
    <w:rsid w:val="006D35F7"/>
    <w:rsid w:val="006D3708"/>
    <w:rsid w:val="006D43C8"/>
    <w:rsid w:val="006D44E3"/>
    <w:rsid w:val="006D4BA7"/>
    <w:rsid w:val="006D54D9"/>
    <w:rsid w:val="006D563A"/>
    <w:rsid w:val="006D588B"/>
    <w:rsid w:val="006D6D0A"/>
    <w:rsid w:val="006D7702"/>
    <w:rsid w:val="006E00D2"/>
    <w:rsid w:val="006E0134"/>
    <w:rsid w:val="006E0682"/>
    <w:rsid w:val="006E2C99"/>
    <w:rsid w:val="006E3301"/>
    <w:rsid w:val="006E3589"/>
    <w:rsid w:val="006E43CB"/>
    <w:rsid w:val="006E4ABA"/>
    <w:rsid w:val="006E59EF"/>
    <w:rsid w:val="006E59F0"/>
    <w:rsid w:val="006E5E92"/>
    <w:rsid w:val="006E6A14"/>
    <w:rsid w:val="006E780A"/>
    <w:rsid w:val="006F0DD5"/>
    <w:rsid w:val="006F144D"/>
    <w:rsid w:val="006F1FEC"/>
    <w:rsid w:val="006F2601"/>
    <w:rsid w:val="006F2762"/>
    <w:rsid w:val="006F3EF6"/>
    <w:rsid w:val="006F43D9"/>
    <w:rsid w:val="006F4F05"/>
    <w:rsid w:val="006F5896"/>
    <w:rsid w:val="006F66AE"/>
    <w:rsid w:val="006F77C6"/>
    <w:rsid w:val="006F795E"/>
    <w:rsid w:val="00700597"/>
    <w:rsid w:val="0070083A"/>
    <w:rsid w:val="00700A3A"/>
    <w:rsid w:val="00700FC2"/>
    <w:rsid w:val="00701039"/>
    <w:rsid w:val="007014C1"/>
    <w:rsid w:val="00702918"/>
    <w:rsid w:val="007030D8"/>
    <w:rsid w:val="007033BF"/>
    <w:rsid w:val="007038FE"/>
    <w:rsid w:val="007045B6"/>
    <w:rsid w:val="00705A3C"/>
    <w:rsid w:val="007060B3"/>
    <w:rsid w:val="00706141"/>
    <w:rsid w:val="007071AE"/>
    <w:rsid w:val="007071C3"/>
    <w:rsid w:val="00710B36"/>
    <w:rsid w:val="00710E1C"/>
    <w:rsid w:val="0071234D"/>
    <w:rsid w:val="00713DD7"/>
    <w:rsid w:val="0071479B"/>
    <w:rsid w:val="00715358"/>
    <w:rsid w:val="00715518"/>
    <w:rsid w:val="0071583D"/>
    <w:rsid w:val="0071687C"/>
    <w:rsid w:val="00716B3F"/>
    <w:rsid w:val="0071743A"/>
    <w:rsid w:val="00720035"/>
    <w:rsid w:val="0072039A"/>
    <w:rsid w:val="00720991"/>
    <w:rsid w:val="00722240"/>
    <w:rsid w:val="00722AC2"/>
    <w:rsid w:val="00722F5A"/>
    <w:rsid w:val="007239BA"/>
    <w:rsid w:val="00724B74"/>
    <w:rsid w:val="00724E02"/>
    <w:rsid w:val="00726AC5"/>
    <w:rsid w:val="00726E44"/>
    <w:rsid w:val="00727284"/>
    <w:rsid w:val="007310BD"/>
    <w:rsid w:val="00731127"/>
    <w:rsid w:val="0073238A"/>
    <w:rsid w:val="0073337A"/>
    <w:rsid w:val="00733FCF"/>
    <w:rsid w:val="00734034"/>
    <w:rsid w:val="007344D6"/>
    <w:rsid w:val="00734735"/>
    <w:rsid w:val="00735599"/>
    <w:rsid w:val="00735FD2"/>
    <w:rsid w:val="00736243"/>
    <w:rsid w:val="0073639B"/>
    <w:rsid w:val="007366A7"/>
    <w:rsid w:val="00736CD1"/>
    <w:rsid w:val="00737279"/>
    <w:rsid w:val="00737BAF"/>
    <w:rsid w:val="00740E4B"/>
    <w:rsid w:val="00741394"/>
    <w:rsid w:val="007419D9"/>
    <w:rsid w:val="00742AA9"/>
    <w:rsid w:val="007434CD"/>
    <w:rsid w:val="00743539"/>
    <w:rsid w:val="0074365B"/>
    <w:rsid w:val="0074377D"/>
    <w:rsid w:val="007437A7"/>
    <w:rsid w:val="00743EC6"/>
    <w:rsid w:val="00743EEC"/>
    <w:rsid w:val="00744499"/>
    <w:rsid w:val="007446C1"/>
    <w:rsid w:val="00745DE2"/>
    <w:rsid w:val="00745F03"/>
    <w:rsid w:val="007463CF"/>
    <w:rsid w:val="00746774"/>
    <w:rsid w:val="00747AE2"/>
    <w:rsid w:val="00750B4A"/>
    <w:rsid w:val="00750DE2"/>
    <w:rsid w:val="00750DF1"/>
    <w:rsid w:val="00750E27"/>
    <w:rsid w:val="00751082"/>
    <w:rsid w:val="00751A41"/>
    <w:rsid w:val="00751AA9"/>
    <w:rsid w:val="00752C4E"/>
    <w:rsid w:val="00752CB6"/>
    <w:rsid w:val="00752FD1"/>
    <w:rsid w:val="007531CA"/>
    <w:rsid w:val="007531EC"/>
    <w:rsid w:val="007532C6"/>
    <w:rsid w:val="00753D4B"/>
    <w:rsid w:val="0075419C"/>
    <w:rsid w:val="00754318"/>
    <w:rsid w:val="007544D7"/>
    <w:rsid w:val="00754511"/>
    <w:rsid w:val="0075480D"/>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549B"/>
    <w:rsid w:val="00765D06"/>
    <w:rsid w:val="00766583"/>
    <w:rsid w:val="007667F0"/>
    <w:rsid w:val="00766BD6"/>
    <w:rsid w:val="0076772A"/>
    <w:rsid w:val="00767801"/>
    <w:rsid w:val="00767816"/>
    <w:rsid w:val="007678C9"/>
    <w:rsid w:val="0077007B"/>
    <w:rsid w:val="00770576"/>
    <w:rsid w:val="007709F3"/>
    <w:rsid w:val="007710F6"/>
    <w:rsid w:val="007722F1"/>
    <w:rsid w:val="00772814"/>
    <w:rsid w:val="00772979"/>
    <w:rsid w:val="00772D3C"/>
    <w:rsid w:val="00773FA4"/>
    <w:rsid w:val="0077451E"/>
    <w:rsid w:val="007750EA"/>
    <w:rsid w:val="00775C8C"/>
    <w:rsid w:val="007769D3"/>
    <w:rsid w:val="00776B44"/>
    <w:rsid w:val="00776E04"/>
    <w:rsid w:val="00777B3E"/>
    <w:rsid w:val="00777D82"/>
    <w:rsid w:val="00777EC6"/>
    <w:rsid w:val="00780331"/>
    <w:rsid w:val="00780823"/>
    <w:rsid w:val="007824D8"/>
    <w:rsid w:val="0078274B"/>
    <w:rsid w:val="00782F73"/>
    <w:rsid w:val="00784712"/>
    <w:rsid w:val="00784897"/>
    <w:rsid w:val="007848C0"/>
    <w:rsid w:val="00784D9F"/>
    <w:rsid w:val="007865D2"/>
    <w:rsid w:val="007874AC"/>
    <w:rsid w:val="00787D4C"/>
    <w:rsid w:val="007905C3"/>
    <w:rsid w:val="00790DEB"/>
    <w:rsid w:val="00791337"/>
    <w:rsid w:val="00792C32"/>
    <w:rsid w:val="0079326A"/>
    <w:rsid w:val="00793B85"/>
    <w:rsid w:val="00793F3A"/>
    <w:rsid w:val="0079433E"/>
    <w:rsid w:val="00794B5B"/>
    <w:rsid w:val="00795811"/>
    <w:rsid w:val="00796066"/>
    <w:rsid w:val="00796B79"/>
    <w:rsid w:val="007971BF"/>
    <w:rsid w:val="007A01D3"/>
    <w:rsid w:val="007A0881"/>
    <w:rsid w:val="007A0FC4"/>
    <w:rsid w:val="007A18E1"/>
    <w:rsid w:val="007A1B9F"/>
    <w:rsid w:val="007A1C6B"/>
    <w:rsid w:val="007A1D8F"/>
    <w:rsid w:val="007A1FF0"/>
    <w:rsid w:val="007A282A"/>
    <w:rsid w:val="007A399C"/>
    <w:rsid w:val="007A3B50"/>
    <w:rsid w:val="007A4F26"/>
    <w:rsid w:val="007A531D"/>
    <w:rsid w:val="007A6255"/>
    <w:rsid w:val="007A6419"/>
    <w:rsid w:val="007A6935"/>
    <w:rsid w:val="007A71B0"/>
    <w:rsid w:val="007A78E9"/>
    <w:rsid w:val="007B00BF"/>
    <w:rsid w:val="007B03B5"/>
    <w:rsid w:val="007B1AC8"/>
    <w:rsid w:val="007B2515"/>
    <w:rsid w:val="007B288C"/>
    <w:rsid w:val="007B4882"/>
    <w:rsid w:val="007B54B5"/>
    <w:rsid w:val="007B58C3"/>
    <w:rsid w:val="007B6378"/>
    <w:rsid w:val="007B6E51"/>
    <w:rsid w:val="007C1319"/>
    <w:rsid w:val="007C1612"/>
    <w:rsid w:val="007C2D64"/>
    <w:rsid w:val="007C2D68"/>
    <w:rsid w:val="007C3BF5"/>
    <w:rsid w:val="007C3EEF"/>
    <w:rsid w:val="007C48EF"/>
    <w:rsid w:val="007C50F8"/>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4AF7"/>
    <w:rsid w:val="007D613A"/>
    <w:rsid w:val="007D63F4"/>
    <w:rsid w:val="007D70C0"/>
    <w:rsid w:val="007D785A"/>
    <w:rsid w:val="007D7882"/>
    <w:rsid w:val="007E0114"/>
    <w:rsid w:val="007E02AC"/>
    <w:rsid w:val="007E0755"/>
    <w:rsid w:val="007E1148"/>
    <w:rsid w:val="007E1455"/>
    <w:rsid w:val="007E1B51"/>
    <w:rsid w:val="007E2AC4"/>
    <w:rsid w:val="007E2C71"/>
    <w:rsid w:val="007E356E"/>
    <w:rsid w:val="007E450B"/>
    <w:rsid w:val="007E49D4"/>
    <w:rsid w:val="007E513A"/>
    <w:rsid w:val="007E5751"/>
    <w:rsid w:val="007E62C3"/>
    <w:rsid w:val="007E6502"/>
    <w:rsid w:val="007E692A"/>
    <w:rsid w:val="007E6CF9"/>
    <w:rsid w:val="007E71B8"/>
    <w:rsid w:val="007E7766"/>
    <w:rsid w:val="007E778B"/>
    <w:rsid w:val="007F00B4"/>
    <w:rsid w:val="007F0B1C"/>
    <w:rsid w:val="007F169C"/>
    <w:rsid w:val="007F2E83"/>
    <w:rsid w:val="007F408A"/>
    <w:rsid w:val="007F4CF2"/>
    <w:rsid w:val="007F4D05"/>
    <w:rsid w:val="007F659B"/>
    <w:rsid w:val="007F6D72"/>
    <w:rsid w:val="007F6FF5"/>
    <w:rsid w:val="007F7859"/>
    <w:rsid w:val="007F7A4A"/>
    <w:rsid w:val="0080044C"/>
    <w:rsid w:val="008011AE"/>
    <w:rsid w:val="00801678"/>
    <w:rsid w:val="00801A78"/>
    <w:rsid w:val="00802273"/>
    <w:rsid w:val="00802CCE"/>
    <w:rsid w:val="00803277"/>
    <w:rsid w:val="00803B2B"/>
    <w:rsid w:val="00804158"/>
    <w:rsid w:val="00806106"/>
    <w:rsid w:val="008066FA"/>
    <w:rsid w:val="00806F9C"/>
    <w:rsid w:val="00807341"/>
    <w:rsid w:val="00807E89"/>
    <w:rsid w:val="00810A8A"/>
    <w:rsid w:val="00810F05"/>
    <w:rsid w:val="00811C70"/>
    <w:rsid w:val="00812548"/>
    <w:rsid w:val="00812742"/>
    <w:rsid w:val="0081558D"/>
    <w:rsid w:val="008164D5"/>
    <w:rsid w:val="00816B30"/>
    <w:rsid w:val="00817158"/>
    <w:rsid w:val="00817535"/>
    <w:rsid w:val="00820596"/>
    <w:rsid w:val="00820C83"/>
    <w:rsid w:val="00820DC7"/>
    <w:rsid w:val="0082169B"/>
    <w:rsid w:val="008219A3"/>
    <w:rsid w:val="008223F2"/>
    <w:rsid w:val="00822D5E"/>
    <w:rsid w:val="0082350A"/>
    <w:rsid w:val="00823710"/>
    <w:rsid w:val="00823CCD"/>
    <w:rsid w:val="008241AA"/>
    <w:rsid w:val="008243AA"/>
    <w:rsid w:val="00824985"/>
    <w:rsid w:val="0082548F"/>
    <w:rsid w:val="00825E63"/>
    <w:rsid w:val="00827176"/>
    <w:rsid w:val="0082722E"/>
    <w:rsid w:val="00827BD7"/>
    <w:rsid w:val="00830F91"/>
    <w:rsid w:val="00831460"/>
    <w:rsid w:val="00831F20"/>
    <w:rsid w:val="00832067"/>
    <w:rsid w:val="00832B43"/>
    <w:rsid w:val="00834275"/>
    <w:rsid w:val="0083483B"/>
    <w:rsid w:val="008351EF"/>
    <w:rsid w:val="008367CC"/>
    <w:rsid w:val="00836A7F"/>
    <w:rsid w:val="008372C3"/>
    <w:rsid w:val="008375B0"/>
    <w:rsid w:val="00837FFB"/>
    <w:rsid w:val="008400F8"/>
    <w:rsid w:val="00840166"/>
    <w:rsid w:val="00841493"/>
    <w:rsid w:val="00841C44"/>
    <w:rsid w:val="00844C8C"/>
    <w:rsid w:val="00844F79"/>
    <w:rsid w:val="00845107"/>
    <w:rsid w:val="00845116"/>
    <w:rsid w:val="008458F9"/>
    <w:rsid w:val="00845FCE"/>
    <w:rsid w:val="00846015"/>
    <w:rsid w:val="008466FD"/>
    <w:rsid w:val="00846829"/>
    <w:rsid w:val="00847838"/>
    <w:rsid w:val="00851638"/>
    <w:rsid w:val="00851961"/>
    <w:rsid w:val="0085218E"/>
    <w:rsid w:val="00852650"/>
    <w:rsid w:val="00853129"/>
    <w:rsid w:val="00853872"/>
    <w:rsid w:val="00853ACB"/>
    <w:rsid w:val="00853B54"/>
    <w:rsid w:val="008540DE"/>
    <w:rsid w:val="00854EAC"/>
    <w:rsid w:val="00854F84"/>
    <w:rsid w:val="008555F3"/>
    <w:rsid w:val="00856C4E"/>
    <w:rsid w:val="00856F6C"/>
    <w:rsid w:val="008572F0"/>
    <w:rsid w:val="00857C30"/>
    <w:rsid w:val="00860F5A"/>
    <w:rsid w:val="00862A0B"/>
    <w:rsid w:val="008648C4"/>
    <w:rsid w:val="00864D33"/>
    <w:rsid w:val="0086555E"/>
    <w:rsid w:val="008662A8"/>
    <w:rsid w:val="00866B40"/>
    <w:rsid w:val="00867594"/>
    <w:rsid w:val="00870A5F"/>
    <w:rsid w:val="00870BB9"/>
    <w:rsid w:val="008714BC"/>
    <w:rsid w:val="00872367"/>
    <w:rsid w:val="0087297E"/>
    <w:rsid w:val="0087348E"/>
    <w:rsid w:val="00874FE6"/>
    <w:rsid w:val="00876646"/>
    <w:rsid w:val="00877350"/>
    <w:rsid w:val="008774B0"/>
    <w:rsid w:val="008777C2"/>
    <w:rsid w:val="00880367"/>
    <w:rsid w:val="00880AB5"/>
    <w:rsid w:val="00880AD3"/>
    <w:rsid w:val="008811E6"/>
    <w:rsid w:val="00881C6F"/>
    <w:rsid w:val="008821F6"/>
    <w:rsid w:val="00882678"/>
    <w:rsid w:val="008828A0"/>
    <w:rsid w:val="00883156"/>
    <w:rsid w:val="00883679"/>
    <w:rsid w:val="00883A79"/>
    <w:rsid w:val="00883E11"/>
    <w:rsid w:val="00884221"/>
    <w:rsid w:val="00884D3A"/>
    <w:rsid w:val="0088507B"/>
    <w:rsid w:val="00885ACB"/>
    <w:rsid w:val="008862F8"/>
    <w:rsid w:val="00886CB8"/>
    <w:rsid w:val="00887567"/>
    <w:rsid w:val="00887DFB"/>
    <w:rsid w:val="00890996"/>
    <w:rsid w:val="00891AE6"/>
    <w:rsid w:val="00891C10"/>
    <w:rsid w:val="00891E0D"/>
    <w:rsid w:val="0089225F"/>
    <w:rsid w:val="008923E4"/>
    <w:rsid w:val="00892945"/>
    <w:rsid w:val="00893238"/>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A77B4"/>
    <w:rsid w:val="008B0040"/>
    <w:rsid w:val="008B0225"/>
    <w:rsid w:val="008B1016"/>
    <w:rsid w:val="008B136C"/>
    <w:rsid w:val="008B13E6"/>
    <w:rsid w:val="008B2629"/>
    <w:rsid w:val="008B267C"/>
    <w:rsid w:val="008B30DF"/>
    <w:rsid w:val="008B3261"/>
    <w:rsid w:val="008B368A"/>
    <w:rsid w:val="008B3E07"/>
    <w:rsid w:val="008B46F8"/>
    <w:rsid w:val="008B474D"/>
    <w:rsid w:val="008B5432"/>
    <w:rsid w:val="008B5891"/>
    <w:rsid w:val="008B59AE"/>
    <w:rsid w:val="008B771E"/>
    <w:rsid w:val="008C05CF"/>
    <w:rsid w:val="008C0D28"/>
    <w:rsid w:val="008C16D2"/>
    <w:rsid w:val="008C1811"/>
    <w:rsid w:val="008C18E2"/>
    <w:rsid w:val="008C1D51"/>
    <w:rsid w:val="008C2537"/>
    <w:rsid w:val="008C2564"/>
    <w:rsid w:val="008C2CCC"/>
    <w:rsid w:val="008C4BD2"/>
    <w:rsid w:val="008C5524"/>
    <w:rsid w:val="008C59FA"/>
    <w:rsid w:val="008C5C6B"/>
    <w:rsid w:val="008C644C"/>
    <w:rsid w:val="008C68AA"/>
    <w:rsid w:val="008C7A14"/>
    <w:rsid w:val="008C7EA5"/>
    <w:rsid w:val="008D0ABD"/>
    <w:rsid w:val="008D0BB7"/>
    <w:rsid w:val="008D0DB4"/>
    <w:rsid w:val="008D1425"/>
    <w:rsid w:val="008D242A"/>
    <w:rsid w:val="008D26D1"/>
    <w:rsid w:val="008D6A58"/>
    <w:rsid w:val="008D7736"/>
    <w:rsid w:val="008D7975"/>
    <w:rsid w:val="008D7E76"/>
    <w:rsid w:val="008E0286"/>
    <w:rsid w:val="008E0F95"/>
    <w:rsid w:val="008E2AF7"/>
    <w:rsid w:val="008E3085"/>
    <w:rsid w:val="008E313F"/>
    <w:rsid w:val="008E3742"/>
    <w:rsid w:val="008E3F33"/>
    <w:rsid w:val="008E44E9"/>
    <w:rsid w:val="008E55D4"/>
    <w:rsid w:val="008E5C8C"/>
    <w:rsid w:val="008E732B"/>
    <w:rsid w:val="008E7C11"/>
    <w:rsid w:val="008F0220"/>
    <w:rsid w:val="008F1B64"/>
    <w:rsid w:val="008F1BED"/>
    <w:rsid w:val="008F3D77"/>
    <w:rsid w:val="008F405E"/>
    <w:rsid w:val="008F4064"/>
    <w:rsid w:val="008F41B1"/>
    <w:rsid w:val="008F4366"/>
    <w:rsid w:val="008F4CAF"/>
    <w:rsid w:val="008F4FEC"/>
    <w:rsid w:val="008F67B4"/>
    <w:rsid w:val="008F6E81"/>
    <w:rsid w:val="008F798F"/>
    <w:rsid w:val="0090026C"/>
    <w:rsid w:val="0090059F"/>
    <w:rsid w:val="0090066D"/>
    <w:rsid w:val="009013C0"/>
    <w:rsid w:val="00901DE0"/>
    <w:rsid w:val="009028F2"/>
    <w:rsid w:val="00903634"/>
    <w:rsid w:val="0090366A"/>
    <w:rsid w:val="00903F82"/>
    <w:rsid w:val="009042D2"/>
    <w:rsid w:val="00904B3F"/>
    <w:rsid w:val="00905A45"/>
    <w:rsid w:val="009060CC"/>
    <w:rsid w:val="00906C2E"/>
    <w:rsid w:val="009078D7"/>
    <w:rsid w:val="00907ABF"/>
    <w:rsid w:val="0091016E"/>
    <w:rsid w:val="009101C8"/>
    <w:rsid w:val="0091058F"/>
    <w:rsid w:val="009109A5"/>
    <w:rsid w:val="00910A4C"/>
    <w:rsid w:val="00910CEE"/>
    <w:rsid w:val="009111E7"/>
    <w:rsid w:val="00911320"/>
    <w:rsid w:val="0091237B"/>
    <w:rsid w:val="00912E27"/>
    <w:rsid w:val="009132B4"/>
    <w:rsid w:val="00915080"/>
    <w:rsid w:val="0091522B"/>
    <w:rsid w:val="00915548"/>
    <w:rsid w:val="009174F1"/>
    <w:rsid w:val="00920484"/>
    <w:rsid w:val="00920594"/>
    <w:rsid w:val="009206CE"/>
    <w:rsid w:val="00920BDA"/>
    <w:rsid w:val="00921189"/>
    <w:rsid w:val="00921461"/>
    <w:rsid w:val="0092268D"/>
    <w:rsid w:val="00922DCE"/>
    <w:rsid w:val="009233B6"/>
    <w:rsid w:val="009234C8"/>
    <w:rsid w:val="009237F5"/>
    <w:rsid w:val="00923DD6"/>
    <w:rsid w:val="00924883"/>
    <w:rsid w:val="009252B9"/>
    <w:rsid w:val="00925714"/>
    <w:rsid w:val="00925D68"/>
    <w:rsid w:val="0092772E"/>
    <w:rsid w:val="00930173"/>
    <w:rsid w:val="009307CA"/>
    <w:rsid w:val="00932F13"/>
    <w:rsid w:val="00933685"/>
    <w:rsid w:val="00933B54"/>
    <w:rsid w:val="0093423E"/>
    <w:rsid w:val="00934ED6"/>
    <w:rsid w:val="009358A1"/>
    <w:rsid w:val="009368E5"/>
    <w:rsid w:val="00937127"/>
    <w:rsid w:val="00937593"/>
    <w:rsid w:val="009375E2"/>
    <w:rsid w:val="009410E0"/>
    <w:rsid w:val="0094185D"/>
    <w:rsid w:val="00942922"/>
    <w:rsid w:val="00942E07"/>
    <w:rsid w:val="009438B8"/>
    <w:rsid w:val="00943B7A"/>
    <w:rsid w:val="00943DAB"/>
    <w:rsid w:val="00944F76"/>
    <w:rsid w:val="00946182"/>
    <w:rsid w:val="009477AC"/>
    <w:rsid w:val="00947FC2"/>
    <w:rsid w:val="00950D30"/>
    <w:rsid w:val="009515D7"/>
    <w:rsid w:val="009520B1"/>
    <w:rsid w:val="00952578"/>
    <w:rsid w:val="00953A93"/>
    <w:rsid w:val="00953D12"/>
    <w:rsid w:val="00954A81"/>
    <w:rsid w:val="00954E53"/>
    <w:rsid w:val="0095525A"/>
    <w:rsid w:val="009553BE"/>
    <w:rsid w:val="009560FF"/>
    <w:rsid w:val="00956944"/>
    <w:rsid w:val="00956CC5"/>
    <w:rsid w:val="00957C38"/>
    <w:rsid w:val="00957CB0"/>
    <w:rsid w:val="0096001B"/>
    <w:rsid w:val="00960130"/>
    <w:rsid w:val="0096062B"/>
    <w:rsid w:val="009613AC"/>
    <w:rsid w:val="009614E4"/>
    <w:rsid w:val="009620E9"/>
    <w:rsid w:val="0096278F"/>
    <w:rsid w:val="00963757"/>
    <w:rsid w:val="00963B16"/>
    <w:rsid w:val="00964D91"/>
    <w:rsid w:val="00965015"/>
    <w:rsid w:val="00966073"/>
    <w:rsid w:val="00966647"/>
    <w:rsid w:val="00967082"/>
    <w:rsid w:val="0096769A"/>
    <w:rsid w:val="00967AE3"/>
    <w:rsid w:val="00967D42"/>
    <w:rsid w:val="0097001D"/>
    <w:rsid w:val="00970449"/>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77268"/>
    <w:rsid w:val="0098018A"/>
    <w:rsid w:val="0098023F"/>
    <w:rsid w:val="00980550"/>
    <w:rsid w:val="00980B5F"/>
    <w:rsid w:val="009856F6"/>
    <w:rsid w:val="00985BDC"/>
    <w:rsid w:val="0098634B"/>
    <w:rsid w:val="0098636B"/>
    <w:rsid w:val="00986BFA"/>
    <w:rsid w:val="0098736C"/>
    <w:rsid w:val="009873BF"/>
    <w:rsid w:val="00987EF7"/>
    <w:rsid w:val="00990718"/>
    <w:rsid w:val="0099088D"/>
    <w:rsid w:val="00990A3E"/>
    <w:rsid w:val="00990A8D"/>
    <w:rsid w:val="00990CEE"/>
    <w:rsid w:val="00990FC7"/>
    <w:rsid w:val="0099127E"/>
    <w:rsid w:val="009917A7"/>
    <w:rsid w:val="00991A8C"/>
    <w:rsid w:val="0099334D"/>
    <w:rsid w:val="0099367C"/>
    <w:rsid w:val="009939C9"/>
    <w:rsid w:val="00993B8C"/>
    <w:rsid w:val="00994B5A"/>
    <w:rsid w:val="00994F70"/>
    <w:rsid w:val="00995245"/>
    <w:rsid w:val="00996573"/>
    <w:rsid w:val="00996793"/>
    <w:rsid w:val="00997D53"/>
    <w:rsid w:val="009A02CA"/>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C97"/>
    <w:rsid w:val="009B7D78"/>
    <w:rsid w:val="009C04F3"/>
    <w:rsid w:val="009C1A6A"/>
    <w:rsid w:val="009C20A3"/>
    <w:rsid w:val="009C3059"/>
    <w:rsid w:val="009C41E2"/>
    <w:rsid w:val="009C4288"/>
    <w:rsid w:val="009C5AD3"/>
    <w:rsid w:val="009C5EB0"/>
    <w:rsid w:val="009C6AA1"/>
    <w:rsid w:val="009C6CF3"/>
    <w:rsid w:val="009C7BC0"/>
    <w:rsid w:val="009D05BD"/>
    <w:rsid w:val="009D0A94"/>
    <w:rsid w:val="009D14D0"/>
    <w:rsid w:val="009D215E"/>
    <w:rsid w:val="009D27A8"/>
    <w:rsid w:val="009D2935"/>
    <w:rsid w:val="009D2EF7"/>
    <w:rsid w:val="009D2F34"/>
    <w:rsid w:val="009D3B7C"/>
    <w:rsid w:val="009D53D0"/>
    <w:rsid w:val="009D69B0"/>
    <w:rsid w:val="009D7628"/>
    <w:rsid w:val="009D7BBE"/>
    <w:rsid w:val="009E06FA"/>
    <w:rsid w:val="009E119F"/>
    <w:rsid w:val="009E17BC"/>
    <w:rsid w:val="009E1CFB"/>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0B48"/>
    <w:rsid w:val="009F117D"/>
    <w:rsid w:val="009F28E1"/>
    <w:rsid w:val="009F396F"/>
    <w:rsid w:val="009F3EEF"/>
    <w:rsid w:val="009F3F3B"/>
    <w:rsid w:val="009F41FB"/>
    <w:rsid w:val="009F427C"/>
    <w:rsid w:val="009F4880"/>
    <w:rsid w:val="009F4902"/>
    <w:rsid w:val="009F4B72"/>
    <w:rsid w:val="009F5D62"/>
    <w:rsid w:val="009F7DBA"/>
    <w:rsid w:val="00A005A1"/>
    <w:rsid w:val="00A00E19"/>
    <w:rsid w:val="00A00E2F"/>
    <w:rsid w:val="00A01D9C"/>
    <w:rsid w:val="00A02192"/>
    <w:rsid w:val="00A02FF2"/>
    <w:rsid w:val="00A03B80"/>
    <w:rsid w:val="00A0482F"/>
    <w:rsid w:val="00A04F67"/>
    <w:rsid w:val="00A057D2"/>
    <w:rsid w:val="00A058BB"/>
    <w:rsid w:val="00A05C02"/>
    <w:rsid w:val="00A066D5"/>
    <w:rsid w:val="00A067A2"/>
    <w:rsid w:val="00A067DC"/>
    <w:rsid w:val="00A10F5B"/>
    <w:rsid w:val="00A10F72"/>
    <w:rsid w:val="00A12106"/>
    <w:rsid w:val="00A12578"/>
    <w:rsid w:val="00A12991"/>
    <w:rsid w:val="00A13760"/>
    <w:rsid w:val="00A13B03"/>
    <w:rsid w:val="00A13B1A"/>
    <w:rsid w:val="00A146A5"/>
    <w:rsid w:val="00A14D6B"/>
    <w:rsid w:val="00A14ED6"/>
    <w:rsid w:val="00A160D3"/>
    <w:rsid w:val="00A166C2"/>
    <w:rsid w:val="00A1679E"/>
    <w:rsid w:val="00A17273"/>
    <w:rsid w:val="00A174CC"/>
    <w:rsid w:val="00A2065D"/>
    <w:rsid w:val="00A207B1"/>
    <w:rsid w:val="00A21703"/>
    <w:rsid w:val="00A219E7"/>
    <w:rsid w:val="00A23002"/>
    <w:rsid w:val="00A2406E"/>
    <w:rsid w:val="00A24766"/>
    <w:rsid w:val="00A24EA6"/>
    <w:rsid w:val="00A25538"/>
    <w:rsid w:val="00A25644"/>
    <w:rsid w:val="00A25654"/>
    <w:rsid w:val="00A258FE"/>
    <w:rsid w:val="00A25EA5"/>
    <w:rsid w:val="00A26E75"/>
    <w:rsid w:val="00A26F34"/>
    <w:rsid w:val="00A26FB5"/>
    <w:rsid w:val="00A27D73"/>
    <w:rsid w:val="00A3020D"/>
    <w:rsid w:val="00A305CF"/>
    <w:rsid w:val="00A30B10"/>
    <w:rsid w:val="00A30B1A"/>
    <w:rsid w:val="00A30C2F"/>
    <w:rsid w:val="00A310E7"/>
    <w:rsid w:val="00A32629"/>
    <w:rsid w:val="00A326C4"/>
    <w:rsid w:val="00A32780"/>
    <w:rsid w:val="00A328B0"/>
    <w:rsid w:val="00A32AD3"/>
    <w:rsid w:val="00A33116"/>
    <w:rsid w:val="00A331E0"/>
    <w:rsid w:val="00A33C3E"/>
    <w:rsid w:val="00A34897"/>
    <w:rsid w:val="00A34C47"/>
    <w:rsid w:val="00A35630"/>
    <w:rsid w:val="00A35646"/>
    <w:rsid w:val="00A356BC"/>
    <w:rsid w:val="00A35B55"/>
    <w:rsid w:val="00A369C8"/>
    <w:rsid w:val="00A400C4"/>
    <w:rsid w:val="00A400F8"/>
    <w:rsid w:val="00A40ECF"/>
    <w:rsid w:val="00A41949"/>
    <w:rsid w:val="00A41C5D"/>
    <w:rsid w:val="00A420BA"/>
    <w:rsid w:val="00A423E0"/>
    <w:rsid w:val="00A4344F"/>
    <w:rsid w:val="00A437CE"/>
    <w:rsid w:val="00A437F5"/>
    <w:rsid w:val="00A438CF"/>
    <w:rsid w:val="00A43B98"/>
    <w:rsid w:val="00A43CF6"/>
    <w:rsid w:val="00A445AC"/>
    <w:rsid w:val="00A4585D"/>
    <w:rsid w:val="00A45967"/>
    <w:rsid w:val="00A45BF8"/>
    <w:rsid w:val="00A46BEB"/>
    <w:rsid w:val="00A47108"/>
    <w:rsid w:val="00A4767D"/>
    <w:rsid w:val="00A51A3A"/>
    <w:rsid w:val="00A54746"/>
    <w:rsid w:val="00A54ED6"/>
    <w:rsid w:val="00A55282"/>
    <w:rsid w:val="00A557FF"/>
    <w:rsid w:val="00A5598E"/>
    <w:rsid w:val="00A56419"/>
    <w:rsid w:val="00A57183"/>
    <w:rsid w:val="00A57381"/>
    <w:rsid w:val="00A600CA"/>
    <w:rsid w:val="00A60399"/>
    <w:rsid w:val="00A61518"/>
    <w:rsid w:val="00A61904"/>
    <w:rsid w:val="00A62183"/>
    <w:rsid w:val="00A6261E"/>
    <w:rsid w:val="00A62A2F"/>
    <w:rsid w:val="00A6381B"/>
    <w:rsid w:val="00A63FD0"/>
    <w:rsid w:val="00A64005"/>
    <w:rsid w:val="00A64155"/>
    <w:rsid w:val="00A64805"/>
    <w:rsid w:val="00A65BCB"/>
    <w:rsid w:val="00A709ED"/>
    <w:rsid w:val="00A71499"/>
    <w:rsid w:val="00A71AE2"/>
    <w:rsid w:val="00A72D7B"/>
    <w:rsid w:val="00A730BE"/>
    <w:rsid w:val="00A741B2"/>
    <w:rsid w:val="00A74799"/>
    <w:rsid w:val="00A757B4"/>
    <w:rsid w:val="00A766A8"/>
    <w:rsid w:val="00A804F8"/>
    <w:rsid w:val="00A807D6"/>
    <w:rsid w:val="00A810E7"/>
    <w:rsid w:val="00A81C8A"/>
    <w:rsid w:val="00A8262B"/>
    <w:rsid w:val="00A82E3E"/>
    <w:rsid w:val="00A8313A"/>
    <w:rsid w:val="00A83835"/>
    <w:rsid w:val="00A84C11"/>
    <w:rsid w:val="00A84F82"/>
    <w:rsid w:val="00A853CF"/>
    <w:rsid w:val="00A855C4"/>
    <w:rsid w:val="00A859E9"/>
    <w:rsid w:val="00A85AFD"/>
    <w:rsid w:val="00A86A4E"/>
    <w:rsid w:val="00A86C53"/>
    <w:rsid w:val="00A878AF"/>
    <w:rsid w:val="00A87CE3"/>
    <w:rsid w:val="00A87D6B"/>
    <w:rsid w:val="00A90145"/>
    <w:rsid w:val="00A91D38"/>
    <w:rsid w:val="00A93217"/>
    <w:rsid w:val="00A940E5"/>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497F"/>
    <w:rsid w:val="00AA5860"/>
    <w:rsid w:val="00AA5C5C"/>
    <w:rsid w:val="00AA6D83"/>
    <w:rsid w:val="00AA7138"/>
    <w:rsid w:val="00AA750F"/>
    <w:rsid w:val="00AB06BD"/>
    <w:rsid w:val="00AB08F6"/>
    <w:rsid w:val="00AB09EE"/>
    <w:rsid w:val="00AB1682"/>
    <w:rsid w:val="00AB339E"/>
    <w:rsid w:val="00AB3611"/>
    <w:rsid w:val="00AB37B1"/>
    <w:rsid w:val="00AB44EA"/>
    <w:rsid w:val="00AB52C7"/>
    <w:rsid w:val="00AB557B"/>
    <w:rsid w:val="00AB5993"/>
    <w:rsid w:val="00AB631F"/>
    <w:rsid w:val="00AB77A0"/>
    <w:rsid w:val="00AC13D1"/>
    <w:rsid w:val="00AC168D"/>
    <w:rsid w:val="00AC267B"/>
    <w:rsid w:val="00AC33ED"/>
    <w:rsid w:val="00AC3427"/>
    <w:rsid w:val="00AC3BAA"/>
    <w:rsid w:val="00AC3CA0"/>
    <w:rsid w:val="00AC4653"/>
    <w:rsid w:val="00AC50D1"/>
    <w:rsid w:val="00AC53FB"/>
    <w:rsid w:val="00AC54AD"/>
    <w:rsid w:val="00AC5862"/>
    <w:rsid w:val="00AC6915"/>
    <w:rsid w:val="00AC6A4E"/>
    <w:rsid w:val="00AC6FD4"/>
    <w:rsid w:val="00AD0B4E"/>
    <w:rsid w:val="00AD0BA8"/>
    <w:rsid w:val="00AD0CB2"/>
    <w:rsid w:val="00AD1D48"/>
    <w:rsid w:val="00AD3057"/>
    <w:rsid w:val="00AD417E"/>
    <w:rsid w:val="00AD4549"/>
    <w:rsid w:val="00AD4696"/>
    <w:rsid w:val="00AD527C"/>
    <w:rsid w:val="00AD528A"/>
    <w:rsid w:val="00AD6CB2"/>
    <w:rsid w:val="00AD70F7"/>
    <w:rsid w:val="00AE04B9"/>
    <w:rsid w:val="00AE075D"/>
    <w:rsid w:val="00AE118D"/>
    <w:rsid w:val="00AE14EF"/>
    <w:rsid w:val="00AE15E3"/>
    <w:rsid w:val="00AE1B2D"/>
    <w:rsid w:val="00AE1C47"/>
    <w:rsid w:val="00AE236C"/>
    <w:rsid w:val="00AE2613"/>
    <w:rsid w:val="00AE26C3"/>
    <w:rsid w:val="00AE2C73"/>
    <w:rsid w:val="00AE3F1A"/>
    <w:rsid w:val="00AE54A1"/>
    <w:rsid w:val="00AE5818"/>
    <w:rsid w:val="00AE688F"/>
    <w:rsid w:val="00AE6BCA"/>
    <w:rsid w:val="00AE7262"/>
    <w:rsid w:val="00AE7CBE"/>
    <w:rsid w:val="00AF0B98"/>
    <w:rsid w:val="00AF0F4D"/>
    <w:rsid w:val="00AF24B5"/>
    <w:rsid w:val="00AF3BEE"/>
    <w:rsid w:val="00AF3EAC"/>
    <w:rsid w:val="00AF4C0D"/>
    <w:rsid w:val="00AF5DDB"/>
    <w:rsid w:val="00AF6491"/>
    <w:rsid w:val="00AF6AAF"/>
    <w:rsid w:val="00AF6F2F"/>
    <w:rsid w:val="00AF7522"/>
    <w:rsid w:val="00B0020E"/>
    <w:rsid w:val="00B00A46"/>
    <w:rsid w:val="00B00E9A"/>
    <w:rsid w:val="00B01828"/>
    <w:rsid w:val="00B02378"/>
    <w:rsid w:val="00B02791"/>
    <w:rsid w:val="00B02A87"/>
    <w:rsid w:val="00B02D6B"/>
    <w:rsid w:val="00B0386C"/>
    <w:rsid w:val="00B03992"/>
    <w:rsid w:val="00B03C6F"/>
    <w:rsid w:val="00B03C72"/>
    <w:rsid w:val="00B03FD4"/>
    <w:rsid w:val="00B04313"/>
    <w:rsid w:val="00B053F5"/>
    <w:rsid w:val="00B06C1F"/>
    <w:rsid w:val="00B07839"/>
    <w:rsid w:val="00B10AFC"/>
    <w:rsid w:val="00B11D24"/>
    <w:rsid w:val="00B11DF1"/>
    <w:rsid w:val="00B11ECD"/>
    <w:rsid w:val="00B12007"/>
    <w:rsid w:val="00B1213B"/>
    <w:rsid w:val="00B12303"/>
    <w:rsid w:val="00B129C9"/>
    <w:rsid w:val="00B12F42"/>
    <w:rsid w:val="00B1496D"/>
    <w:rsid w:val="00B14E0F"/>
    <w:rsid w:val="00B15349"/>
    <w:rsid w:val="00B1570A"/>
    <w:rsid w:val="00B16204"/>
    <w:rsid w:val="00B16B4B"/>
    <w:rsid w:val="00B17175"/>
    <w:rsid w:val="00B17507"/>
    <w:rsid w:val="00B17871"/>
    <w:rsid w:val="00B17B7A"/>
    <w:rsid w:val="00B201DD"/>
    <w:rsid w:val="00B20934"/>
    <w:rsid w:val="00B218CE"/>
    <w:rsid w:val="00B21B80"/>
    <w:rsid w:val="00B227F2"/>
    <w:rsid w:val="00B249AE"/>
    <w:rsid w:val="00B24BDB"/>
    <w:rsid w:val="00B25E40"/>
    <w:rsid w:val="00B267D3"/>
    <w:rsid w:val="00B26CDD"/>
    <w:rsid w:val="00B26E3C"/>
    <w:rsid w:val="00B271A4"/>
    <w:rsid w:val="00B30D0B"/>
    <w:rsid w:val="00B32356"/>
    <w:rsid w:val="00B32B8C"/>
    <w:rsid w:val="00B34A2D"/>
    <w:rsid w:val="00B3546C"/>
    <w:rsid w:val="00B35670"/>
    <w:rsid w:val="00B3650D"/>
    <w:rsid w:val="00B36B3B"/>
    <w:rsid w:val="00B36CA6"/>
    <w:rsid w:val="00B37AA4"/>
    <w:rsid w:val="00B405AE"/>
    <w:rsid w:val="00B40870"/>
    <w:rsid w:val="00B42043"/>
    <w:rsid w:val="00B42705"/>
    <w:rsid w:val="00B43048"/>
    <w:rsid w:val="00B436D6"/>
    <w:rsid w:val="00B4397C"/>
    <w:rsid w:val="00B452D6"/>
    <w:rsid w:val="00B45484"/>
    <w:rsid w:val="00B455C0"/>
    <w:rsid w:val="00B45AF2"/>
    <w:rsid w:val="00B45D95"/>
    <w:rsid w:val="00B4618B"/>
    <w:rsid w:val="00B46906"/>
    <w:rsid w:val="00B4691C"/>
    <w:rsid w:val="00B46EF0"/>
    <w:rsid w:val="00B472EC"/>
    <w:rsid w:val="00B4786D"/>
    <w:rsid w:val="00B47FC9"/>
    <w:rsid w:val="00B501E9"/>
    <w:rsid w:val="00B5020B"/>
    <w:rsid w:val="00B51DD1"/>
    <w:rsid w:val="00B520B2"/>
    <w:rsid w:val="00B521A1"/>
    <w:rsid w:val="00B53FE1"/>
    <w:rsid w:val="00B540D2"/>
    <w:rsid w:val="00B54625"/>
    <w:rsid w:val="00B54832"/>
    <w:rsid w:val="00B55382"/>
    <w:rsid w:val="00B55449"/>
    <w:rsid w:val="00B56200"/>
    <w:rsid w:val="00B563DE"/>
    <w:rsid w:val="00B56F8B"/>
    <w:rsid w:val="00B600D0"/>
    <w:rsid w:val="00B60688"/>
    <w:rsid w:val="00B60AF2"/>
    <w:rsid w:val="00B61CF2"/>
    <w:rsid w:val="00B61E56"/>
    <w:rsid w:val="00B6241B"/>
    <w:rsid w:val="00B62C86"/>
    <w:rsid w:val="00B6301A"/>
    <w:rsid w:val="00B631A7"/>
    <w:rsid w:val="00B63E40"/>
    <w:rsid w:val="00B65B2F"/>
    <w:rsid w:val="00B6644A"/>
    <w:rsid w:val="00B66B48"/>
    <w:rsid w:val="00B67113"/>
    <w:rsid w:val="00B675BD"/>
    <w:rsid w:val="00B707FF"/>
    <w:rsid w:val="00B718A3"/>
    <w:rsid w:val="00B72133"/>
    <w:rsid w:val="00B72A09"/>
    <w:rsid w:val="00B731E6"/>
    <w:rsid w:val="00B73C24"/>
    <w:rsid w:val="00B74B67"/>
    <w:rsid w:val="00B754DA"/>
    <w:rsid w:val="00B75BD2"/>
    <w:rsid w:val="00B76E4A"/>
    <w:rsid w:val="00B800F3"/>
    <w:rsid w:val="00B801B2"/>
    <w:rsid w:val="00B802BC"/>
    <w:rsid w:val="00B80D57"/>
    <w:rsid w:val="00B81794"/>
    <w:rsid w:val="00B81AFF"/>
    <w:rsid w:val="00B82190"/>
    <w:rsid w:val="00B8270D"/>
    <w:rsid w:val="00B8286E"/>
    <w:rsid w:val="00B831E5"/>
    <w:rsid w:val="00B83F41"/>
    <w:rsid w:val="00B841D9"/>
    <w:rsid w:val="00B85AE5"/>
    <w:rsid w:val="00B85FE8"/>
    <w:rsid w:val="00B86145"/>
    <w:rsid w:val="00B86171"/>
    <w:rsid w:val="00B869DC"/>
    <w:rsid w:val="00B87D33"/>
    <w:rsid w:val="00B906AC"/>
    <w:rsid w:val="00B90818"/>
    <w:rsid w:val="00B90A37"/>
    <w:rsid w:val="00B9137C"/>
    <w:rsid w:val="00B91D52"/>
    <w:rsid w:val="00B92D9D"/>
    <w:rsid w:val="00B93647"/>
    <w:rsid w:val="00B93DDA"/>
    <w:rsid w:val="00B94106"/>
    <w:rsid w:val="00B948F6"/>
    <w:rsid w:val="00B95CC4"/>
    <w:rsid w:val="00B96473"/>
    <w:rsid w:val="00B96C8C"/>
    <w:rsid w:val="00B97BE2"/>
    <w:rsid w:val="00BA05A6"/>
    <w:rsid w:val="00BA1366"/>
    <w:rsid w:val="00BA1976"/>
    <w:rsid w:val="00BA1E75"/>
    <w:rsid w:val="00BA2E65"/>
    <w:rsid w:val="00BA4DDE"/>
    <w:rsid w:val="00BA53B6"/>
    <w:rsid w:val="00BA59E0"/>
    <w:rsid w:val="00BA5C57"/>
    <w:rsid w:val="00BA6C7A"/>
    <w:rsid w:val="00BA6C95"/>
    <w:rsid w:val="00BB0FAE"/>
    <w:rsid w:val="00BB1F1B"/>
    <w:rsid w:val="00BB2D6D"/>
    <w:rsid w:val="00BB3104"/>
    <w:rsid w:val="00BB48B6"/>
    <w:rsid w:val="00BB5D36"/>
    <w:rsid w:val="00BB633C"/>
    <w:rsid w:val="00BB7024"/>
    <w:rsid w:val="00BB70F0"/>
    <w:rsid w:val="00BB7492"/>
    <w:rsid w:val="00BC0A18"/>
    <w:rsid w:val="00BC1289"/>
    <w:rsid w:val="00BC1693"/>
    <w:rsid w:val="00BC16EF"/>
    <w:rsid w:val="00BC17C8"/>
    <w:rsid w:val="00BC22F9"/>
    <w:rsid w:val="00BC2DF2"/>
    <w:rsid w:val="00BC3DE0"/>
    <w:rsid w:val="00BC3E44"/>
    <w:rsid w:val="00BC4693"/>
    <w:rsid w:val="00BC4D9B"/>
    <w:rsid w:val="00BC52B5"/>
    <w:rsid w:val="00BC5A2B"/>
    <w:rsid w:val="00BC5B3D"/>
    <w:rsid w:val="00BC7A47"/>
    <w:rsid w:val="00BD1E72"/>
    <w:rsid w:val="00BD26B4"/>
    <w:rsid w:val="00BD3D00"/>
    <w:rsid w:val="00BD529E"/>
    <w:rsid w:val="00BD6097"/>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E7798"/>
    <w:rsid w:val="00BF0246"/>
    <w:rsid w:val="00BF08C7"/>
    <w:rsid w:val="00BF1458"/>
    <w:rsid w:val="00BF2042"/>
    <w:rsid w:val="00BF30DE"/>
    <w:rsid w:val="00BF3617"/>
    <w:rsid w:val="00BF392C"/>
    <w:rsid w:val="00BF3AE2"/>
    <w:rsid w:val="00BF421D"/>
    <w:rsid w:val="00BF51C7"/>
    <w:rsid w:val="00BF5659"/>
    <w:rsid w:val="00BF584F"/>
    <w:rsid w:val="00BF58E6"/>
    <w:rsid w:val="00BF6ADE"/>
    <w:rsid w:val="00BF6EF2"/>
    <w:rsid w:val="00BF77E3"/>
    <w:rsid w:val="00C020F7"/>
    <w:rsid w:val="00C0287E"/>
    <w:rsid w:val="00C0393C"/>
    <w:rsid w:val="00C03C6E"/>
    <w:rsid w:val="00C049C6"/>
    <w:rsid w:val="00C04B57"/>
    <w:rsid w:val="00C05439"/>
    <w:rsid w:val="00C05CE4"/>
    <w:rsid w:val="00C05DDB"/>
    <w:rsid w:val="00C06A5B"/>
    <w:rsid w:val="00C07B44"/>
    <w:rsid w:val="00C07DC1"/>
    <w:rsid w:val="00C11217"/>
    <w:rsid w:val="00C1136A"/>
    <w:rsid w:val="00C11815"/>
    <w:rsid w:val="00C123DF"/>
    <w:rsid w:val="00C12615"/>
    <w:rsid w:val="00C12645"/>
    <w:rsid w:val="00C12FAC"/>
    <w:rsid w:val="00C14AB6"/>
    <w:rsid w:val="00C14C4E"/>
    <w:rsid w:val="00C14DC5"/>
    <w:rsid w:val="00C165BB"/>
    <w:rsid w:val="00C1664A"/>
    <w:rsid w:val="00C16A25"/>
    <w:rsid w:val="00C20FD2"/>
    <w:rsid w:val="00C21421"/>
    <w:rsid w:val="00C2213A"/>
    <w:rsid w:val="00C224C9"/>
    <w:rsid w:val="00C23366"/>
    <w:rsid w:val="00C24149"/>
    <w:rsid w:val="00C24EB4"/>
    <w:rsid w:val="00C2528F"/>
    <w:rsid w:val="00C25E91"/>
    <w:rsid w:val="00C25FC5"/>
    <w:rsid w:val="00C26412"/>
    <w:rsid w:val="00C27063"/>
    <w:rsid w:val="00C30542"/>
    <w:rsid w:val="00C30850"/>
    <w:rsid w:val="00C30A45"/>
    <w:rsid w:val="00C31C78"/>
    <w:rsid w:val="00C33CA0"/>
    <w:rsid w:val="00C34228"/>
    <w:rsid w:val="00C343D9"/>
    <w:rsid w:val="00C34FE0"/>
    <w:rsid w:val="00C357C3"/>
    <w:rsid w:val="00C35A1D"/>
    <w:rsid w:val="00C377F9"/>
    <w:rsid w:val="00C37E9D"/>
    <w:rsid w:val="00C37F43"/>
    <w:rsid w:val="00C4003C"/>
    <w:rsid w:val="00C408B8"/>
    <w:rsid w:val="00C40B5A"/>
    <w:rsid w:val="00C41917"/>
    <w:rsid w:val="00C42F39"/>
    <w:rsid w:val="00C441AC"/>
    <w:rsid w:val="00C457C5"/>
    <w:rsid w:val="00C463D2"/>
    <w:rsid w:val="00C46668"/>
    <w:rsid w:val="00C46821"/>
    <w:rsid w:val="00C4754B"/>
    <w:rsid w:val="00C47C35"/>
    <w:rsid w:val="00C47F23"/>
    <w:rsid w:val="00C500E9"/>
    <w:rsid w:val="00C51593"/>
    <w:rsid w:val="00C51CD6"/>
    <w:rsid w:val="00C5283D"/>
    <w:rsid w:val="00C5397E"/>
    <w:rsid w:val="00C54199"/>
    <w:rsid w:val="00C55E07"/>
    <w:rsid w:val="00C55E18"/>
    <w:rsid w:val="00C56015"/>
    <w:rsid w:val="00C562B0"/>
    <w:rsid w:val="00C56576"/>
    <w:rsid w:val="00C56CA0"/>
    <w:rsid w:val="00C56F3C"/>
    <w:rsid w:val="00C576BA"/>
    <w:rsid w:val="00C604EB"/>
    <w:rsid w:val="00C610D1"/>
    <w:rsid w:val="00C6128E"/>
    <w:rsid w:val="00C6133F"/>
    <w:rsid w:val="00C618B9"/>
    <w:rsid w:val="00C62B9E"/>
    <w:rsid w:val="00C65F9F"/>
    <w:rsid w:val="00C66F17"/>
    <w:rsid w:val="00C67C0A"/>
    <w:rsid w:val="00C70EB7"/>
    <w:rsid w:val="00C72235"/>
    <w:rsid w:val="00C7238A"/>
    <w:rsid w:val="00C7265F"/>
    <w:rsid w:val="00C7338A"/>
    <w:rsid w:val="00C743B2"/>
    <w:rsid w:val="00C7468F"/>
    <w:rsid w:val="00C750C0"/>
    <w:rsid w:val="00C76000"/>
    <w:rsid w:val="00C76661"/>
    <w:rsid w:val="00C768E4"/>
    <w:rsid w:val="00C77433"/>
    <w:rsid w:val="00C77741"/>
    <w:rsid w:val="00C77777"/>
    <w:rsid w:val="00C77CCE"/>
    <w:rsid w:val="00C80633"/>
    <w:rsid w:val="00C80BFA"/>
    <w:rsid w:val="00C80D5B"/>
    <w:rsid w:val="00C81650"/>
    <w:rsid w:val="00C818AB"/>
    <w:rsid w:val="00C81983"/>
    <w:rsid w:val="00C81AC2"/>
    <w:rsid w:val="00C81F68"/>
    <w:rsid w:val="00C832C8"/>
    <w:rsid w:val="00C834BA"/>
    <w:rsid w:val="00C839CA"/>
    <w:rsid w:val="00C83EFE"/>
    <w:rsid w:val="00C84CEA"/>
    <w:rsid w:val="00C8501F"/>
    <w:rsid w:val="00C85A4B"/>
    <w:rsid w:val="00C85AEA"/>
    <w:rsid w:val="00C85C76"/>
    <w:rsid w:val="00C8681A"/>
    <w:rsid w:val="00C86BFE"/>
    <w:rsid w:val="00C86CA5"/>
    <w:rsid w:val="00C86FE4"/>
    <w:rsid w:val="00C8742C"/>
    <w:rsid w:val="00C90068"/>
    <w:rsid w:val="00C902A9"/>
    <w:rsid w:val="00C907D8"/>
    <w:rsid w:val="00C90A0C"/>
    <w:rsid w:val="00C90A0D"/>
    <w:rsid w:val="00C914EB"/>
    <w:rsid w:val="00C91B6C"/>
    <w:rsid w:val="00C91B86"/>
    <w:rsid w:val="00C92107"/>
    <w:rsid w:val="00C924F0"/>
    <w:rsid w:val="00C930E0"/>
    <w:rsid w:val="00C943F3"/>
    <w:rsid w:val="00C9489A"/>
    <w:rsid w:val="00C953BC"/>
    <w:rsid w:val="00C959FE"/>
    <w:rsid w:val="00C967F8"/>
    <w:rsid w:val="00C96EB2"/>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2C3"/>
    <w:rsid w:val="00CA548B"/>
    <w:rsid w:val="00CA5BEB"/>
    <w:rsid w:val="00CA6750"/>
    <w:rsid w:val="00CA684A"/>
    <w:rsid w:val="00CA692C"/>
    <w:rsid w:val="00CA7CDB"/>
    <w:rsid w:val="00CA7E43"/>
    <w:rsid w:val="00CB06F0"/>
    <w:rsid w:val="00CB0E36"/>
    <w:rsid w:val="00CB26EB"/>
    <w:rsid w:val="00CB2886"/>
    <w:rsid w:val="00CB33D8"/>
    <w:rsid w:val="00CB3902"/>
    <w:rsid w:val="00CB40F2"/>
    <w:rsid w:val="00CB4358"/>
    <w:rsid w:val="00CB4454"/>
    <w:rsid w:val="00CB46AA"/>
    <w:rsid w:val="00CB5A85"/>
    <w:rsid w:val="00CB66C0"/>
    <w:rsid w:val="00CB6A5D"/>
    <w:rsid w:val="00CB7DD1"/>
    <w:rsid w:val="00CC1498"/>
    <w:rsid w:val="00CC2A66"/>
    <w:rsid w:val="00CC4095"/>
    <w:rsid w:val="00CC45DD"/>
    <w:rsid w:val="00CC46DB"/>
    <w:rsid w:val="00CC471E"/>
    <w:rsid w:val="00CC536D"/>
    <w:rsid w:val="00CC569F"/>
    <w:rsid w:val="00CC58CC"/>
    <w:rsid w:val="00CC5BD1"/>
    <w:rsid w:val="00CC6294"/>
    <w:rsid w:val="00CC7170"/>
    <w:rsid w:val="00CC753E"/>
    <w:rsid w:val="00CC75E5"/>
    <w:rsid w:val="00CC76D6"/>
    <w:rsid w:val="00CC79EC"/>
    <w:rsid w:val="00CC7EF7"/>
    <w:rsid w:val="00CC7F2D"/>
    <w:rsid w:val="00CD009F"/>
    <w:rsid w:val="00CD0404"/>
    <w:rsid w:val="00CD085D"/>
    <w:rsid w:val="00CD14BE"/>
    <w:rsid w:val="00CD1B24"/>
    <w:rsid w:val="00CD28BC"/>
    <w:rsid w:val="00CD2E0A"/>
    <w:rsid w:val="00CD2F2E"/>
    <w:rsid w:val="00CD31EB"/>
    <w:rsid w:val="00CD34C4"/>
    <w:rsid w:val="00CD3ED1"/>
    <w:rsid w:val="00CD4FBF"/>
    <w:rsid w:val="00CD5082"/>
    <w:rsid w:val="00CD56E3"/>
    <w:rsid w:val="00CD6112"/>
    <w:rsid w:val="00CD63FA"/>
    <w:rsid w:val="00CD65AB"/>
    <w:rsid w:val="00CD70F5"/>
    <w:rsid w:val="00CD7649"/>
    <w:rsid w:val="00CD796B"/>
    <w:rsid w:val="00CE067B"/>
    <w:rsid w:val="00CE0BF0"/>
    <w:rsid w:val="00CE0D08"/>
    <w:rsid w:val="00CE136A"/>
    <w:rsid w:val="00CE15B4"/>
    <w:rsid w:val="00CE5A06"/>
    <w:rsid w:val="00CE6343"/>
    <w:rsid w:val="00CE7205"/>
    <w:rsid w:val="00CE7CAB"/>
    <w:rsid w:val="00CF0084"/>
    <w:rsid w:val="00CF0596"/>
    <w:rsid w:val="00CF0E5B"/>
    <w:rsid w:val="00CF0E63"/>
    <w:rsid w:val="00CF2C10"/>
    <w:rsid w:val="00CF3CCE"/>
    <w:rsid w:val="00CF3E73"/>
    <w:rsid w:val="00CF3EFD"/>
    <w:rsid w:val="00CF4336"/>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50C"/>
    <w:rsid w:val="00D0598A"/>
    <w:rsid w:val="00D0626F"/>
    <w:rsid w:val="00D1073B"/>
    <w:rsid w:val="00D107CB"/>
    <w:rsid w:val="00D10B3D"/>
    <w:rsid w:val="00D10CD0"/>
    <w:rsid w:val="00D111F5"/>
    <w:rsid w:val="00D112A3"/>
    <w:rsid w:val="00D11D58"/>
    <w:rsid w:val="00D11EC3"/>
    <w:rsid w:val="00D12195"/>
    <w:rsid w:val="00D121C9"/>
    <w:rsid w:val="00D1251D"/>
    <w:rsid w:val="00D1295A"/>
    <w:rsid w:val="00D137FF"/>
    <w:rsid w:val="00D14315"/>
    <w:rsid w:val="00D1470C"/>
    <w:rsid w:val="00D1583E"/>
    <w:rsid w:val="00D15BA8"/>
    <w:rsid w:val="00D17B4F"/>
    <w:rsid w:val="00D201A1"/>
    <w:rsid w:val="00D217A6"/>
    <w:rsid w:val="00D229D7"/>
    <w:rsid w:val="00D230EA"/>
    <w:rsid w:val="00D23DBC"/>
    <w:rsid w:val="00D23FD4"/>
    <w:rsid w:val="00D24F37"/>
    <w:rsid w:val="00D25DF2"/>
    <w:rsid w:val="00D25F2E"/>
    <w:rsid w:val="00D25F3D"/>
    <w:rsid w:val="00D2789A"/>
    <w:rsid w:val="00D30B8B"/>
    <w:rsid w:val="00D316F5"/>
    <w:rsid w:val="00D32256"/>
    <w:rsid w:val="00D324B5"/>
    <w:rsid w:val="00D324EC"/>
    <w:rsid w:val="00D32A5B"/>
    <w:rsid w:val="00D331E9"/>
    <w:rsid w:val="00D34017"/>
    <w:rsid w:val="00D34C93"/>
    <w:rsid w:val="00D352FB"/>
    <w:rsid w:val="00D35ED2"/>
    <w:rsid w:val="00D360E4"/>
    <w:rsid w:val="00D36A35"/>
    <w:rsid w:val="00D36FA1"/>
    <w:rsid w:val="00D36FD8"/>
    <w:rsid w:val="00D3795D"/>
    <w:rsid w:val="00D37E93"/>
    <w:rsid w:val="00D412A0"/>
    <w:rsid w:val="00D414CA"/>
    <w:rsid w:val="00D41C61"/>
    <w:rsid w:val="00D41EFC"/>
    <w:rsid w:val="00D4316B"/>
    <w:rsid w:val="00D43EF0"/>
    <w:rsid w:val="00D4403A"/>
    <w:rsid w:val="00D443FE"/>
    <w:rsid w:val="00D44958"/>
    <w:rsid w:val="00D45183"/>
    <w:rsid w:val="00D453D3"/>
    <w:rsid w:val="00D47EEF"/>
    <w:rsid w:val="00D50562"/>
    <w:rsid w:val="00D51260"/>
    <w:rsid w:val="00D518D9"/>
    <w:rsid w:val="00D51925"/>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14AF"/>
    <w:rsid w:val="00D61604"/>
    <w:rsid w:val="00D6174B"/>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67787"/>
    <w:rsid w:val="00D705BC"/>
    <w:rsid w:val="00D7072F"/>
    <w:rsid w:val="00D7126B"/>
    <w:rsid w:val="00D71408"/>
    <w:rsid w:val="00D7153C"/>
    <w:rsid w:val="00D728EB"/>
    <w:rsid w:val="00D72A08"/>
    <w:rsid w:val="00D73B9F"/>
    <w:rsid w:val="00D74EBD"/>
    <w:rsid w:val="00D751C2"/>
    <w:rsid w:val="00D764A3"/>
    <w:rsid w:val="00D76529"/>
    <w:rsid w:val="00D7675D"/>
    <w:rsid w:val="00D773F2"/>
    <w:rsid w:val="00D77D22"/>
    <w:rsid w:val="00D80709"/>
    <w:rsid w:val="00D81444"/>
    <w:rsid w:val="00D81BAF"/>
    <w:rsid w:val="00D82D29"/>
    <w:rsid w:val="00D82D74"/>
    <w:rsid w:val="00D82ED9"/>
    <w:rsid w:val="00D82F43"/>
    <w:rsid w:val="00D83149"/>
    <w:rsid w:val="00D83D3A"/>
    <w:rsid w:val="00D848C5"/>
    <w:rsid w:val="00D84C2E"/>
    <w:rsid w:val="00D8506F"/>
    <w:rsid w:val="00D85BE2"/>
    <w:rsid w:val="00D86320"/>
    <w:rsid w:val="00D87392"/>
    <w:rsid w:val="00D90219"/>
    <w:rsid w:val="00D90BE5"/>
    <w:rsid w:val="00D91E05"/>
    <w:rsid w:val="00D9205A"/>
    <w:rsid w:val="00D92E34"/>
    <w:rsid w:val="00D96C6F"/>
    <w:rsid w:val="00D96F6C"/>
    <w:rsid w:val="00D97513"/>
    <w:rsid w:val="00DA02FB"/>
    <w:rsid w:val="00DA0556"/>
    <w:rsid w:val="00DA16D0"/>
    <w:rsid w:val="00DA2FE4"/>
    <w:rsid w:val="00DA36AC"/>
    <w:rsid w:val="00DA3FE8"/>
    <w:rsid w:val="00DA47F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DF9"/>
    <w:rsid w:val="00DC1A55"/>
    <w:rsid w:val="00DC4D41"/>
    <w:rsid w:val="00DC5161"/>
    <w:rsid w:val="00DC684C"/>
    <w:rsid w:val="00DC773C"/>
    <w:rsid w:val="00DC7939"/>
    <w:rsid w:val="00DD02C7"/>
    <w:rsid w:val="00DD0FEE"/>
    <w:rsid w:val="00DD178A"/>
    <w:rsid w:val="00DD26D5"/>
    <w:rsid w:val="00DD2EAC"/>
    <w:rsid w:val="00DD398A"/>
    <w:rsid w:val="00DD4F4D"/>
    <w:rsid w:val="00DD60CE"/>
    <w:rsid w:val="00DD65EC"/>
    <w:rsid w:val="00DD6EBE"/>
    <w:rsid w:val="00DD740C"/>
    <w:rsid w:val="00DE0003"/>
    <w:rsid w:val="00DE02A4"/>
    <w:rsid w:val="00DE0530"/>
    <w:rsid w:val="00DE0D8F"/>
    <w:rsid w:val="00DE0FA3"/>
    <w:rsid w:val="00DE11E4"/>
    <w:rsid w:val="00DE1C88"/>
    <w:rsid w:val="00DE1C9F"/>
    <w:rsid w:val="00DE2C9B"/>
    <w:rsid w:val="00DE3D85"/>
    <w:rsid w:val="00DE42BD"/>
    <w:rsid w:val="00DE46C0"/>
    <w:rsid w:val="00DE4FD1"/>
    <w:rsid w:val="00DE5484"/>
    <w:rsid w:val="00DE5C39"/>
    <w:rsid w:val="00DE5CA7"/>
    <w:rsid w:val="00DE627D"/>
    <w:rsid w:val="00DE65CC"/>
    <w:rsid w:val="00DF06EF"/>
    <w:rsid w:val="00DF0970"/>
    <w:rsid w:val="00DF0C75"/>
    <w:rsid w:val="00DF0CC5"/>
    <w:rsid w:val="00DF0F6F"/>
    <w:rsid w:val="00DF2258"/>
    <w:rsid w:val="00DF2E46"/>
    <w:rsid w:val="00DF344E"/>
    <w:rsid w:val="00DF3C09"/>
    <w:rsid w:val="00DF3D43"/>
    <w:rsid w:val="00DF3F59"/>
    <w:rsid w:val="00DF4393"/>
    <w:rsid w:val="00DF453E"/>
    <w:rsid w:val="00DF4821"/>
    <w:rsid w:val="00DF4BCF"/>
    <w:rsid w:val="00DF5405"/>
    <w:rsid w:val="00DF5712"/>
    <w:rsid w:val="00DF5A48"/>
    <w:rsid w:val="00DF5C54"/>
    <w:rsid w:val="00DF6139"/>
    <w:rsid w:val="00DF61F3"/>
    <w:rsid w:val="00DF62BE"/>
    <w:rsid w:val="00DF6F0D"/>
    <w:rsid w:val="00DF79DF"/>
    <w:rsid w:val="00E00253"/>
    <w:rsid w:val="00E00EDD"/>
    <w:rsid w:val="00E0146E"/>
    <w:rsid w:val="00E01C32"/>
    <w:rsid w:val="00E0208F"/>
    <w:rsid w:val="00E03C5E"/>
    <w:rsid w:val="00E03FB4"/>
    <w:rsid w:val="00E0441F"/>
    <w:rsid w:val="00E04697"/>
    <w:rsid w:val="00E04767"/>
    <w:rsid w:val="00E05BFE"/>
    <w:rsid w:val="00E075D5"/>
    <w:rsid w:val="00E07F8D"/>
    <w:rsid w:val="00E07FFD"/>
    <w:rsid w:val="00E102BC"/>
    <w:rsid w:val="00E10618"/>
    <w:rsid w:val="00E10F86"/>
    <w:rsid w:val="00E11801"/>
    <w:rsid w:val="00E11ECC"/>
    <w:rsid w:val="00E13472"/>
    <w:rsid w:val="00E13B15"/>
    <w:rsid w:val="00E14B1D"/>
    <w:rsid w:val="00E15DB0"/>
    <w:rsid w:val="00E16F35"/>
    <w:rsid w:val="00E1714D"/>
    <w:rsid w:val="00E17C0C"/>
    <w:rsid w:val="00E17F3E"/>
    <w:rsid w:val="00E20FCB"/>
    <w:rsid w:val="00E210EA"/>
    <w:rsid w:val="00E2144D"/>
    <w:rsid w:val="00E21654"/>
    <w:rsid w:val="00E219A3"/>
    <w:rsid w:val="00E21EDF"/>
    <w:rsid w:val="00E21F5D"/>
    <w:rsid w:val="00E22727"/>
    <w:rsid w:val="00E2290E"/>
    <w:rsid w:val="00E237E4"/>
    <w:rsid w:val="00E23FFA"/>
    <w:rsid w:val="00E24068"/>
    <w:rsid w:val="00E2497C"/>
    <w:rsid w:val="00E24B74"/>
    <w:rsid w:val="00E25057"/>
    <w:rsid w:val="00E256F9"/>
    <w:rsid w:val="00E26014"/>
    <w:rsid w:val="00E262B2"/>
    <w:rsid w:val="00E26BFC"/>
    <w:rsid w:val="00E27B9E"/>
    <w:rsid w:val="00E30014"/>
    <w:rsid w:val="00E30FD1"/>
    <w:rsid w:val="00E312D9"/>
    <w:rsid w:val="00E313C0"/>
    <w:rsid w:val="00E31768"/>
    <w:rsid w:val="00E31C99"/>
    <w:rsid w:val="00E31CD2"/>
    <w:rsid w:val="00E32553"/>
    <w:rsid w:val="00E32DFC"/>
    <w:rsid w:val="00E33152"/>
    <w:rsid w:val="00E332F1"/>
    <w:rsid w:val="00E333B7"/>
    <w:rsid w:val="00E33EAE"/>
    <w:rsid w:val="00E33F01"/>
    <w:rsid w:val="00E350FC"/>
    <w:rsid w:val="00E3547F"/>
    <w:rsid w:val="00E35B98"/>
    <w:rsid w:val="00E35C26"/>
    <w:rsid w:val="00E35DB0"/>
    <w:rsid w:val="00E35E28"/>
    <w:rsid w:val="00E36077"/>
    <w:rsid w:val="00E3687A"/>
    <w:rsid w:val="00E3757A"/>
    <w:rsid w:val="00E378D9"/>
    <w:rsid w:val="00E40FDF"/>
    <w:rsid w:val="00E41B58"/>
    <w:rsid w:val="00E41D4F"/>
    <w:rsid w:val="00E42201"/>
    <w:rsid w:val="00E42B52"/>
    <w:rsid w:val="00E42C51"/>
    <w:rsid w:val="00E42C57"/>
    <w:rsid w:val="00E43188"/>
    <w:rsid w:val="00E4329D"/>
    <w:rsid w:val="00E4444C"/>
    <w:rsid w:val="00E446CD"/>
    <w:rsid w:val="00E45452"/>
    <w:rsid w:val="00E4573B"/>
    <w:rsid w:val="00E465D1"/>
    <w:rsid w:val="00E46981"/>
    <w:rsid w:val="00E46DB3"/>
    <w:rsid w:val="00E46E00"/>
    <w:rsid w:val="00E4791A"/>
    <w:rsid w:val="00E47B98"/>
    <w:rsid w:val="00E50678"/>
    <w:rsid w:val="00E51A2F"/>
    <w:rsid w:val="00E51EE7"/>
    <w:rsid w:val="00E5228A"/>
    <w:rsid w:val="00E52993"/>
    <w:rsid w:val="00E535AC"/>
    <w:rsid w:val="00E53BA1"/>
    <w:rsid w:val="00E53F76"/>
    <w:rsid w:val="00E542B6"/>
    <w:rsid w:val="00E54A29"/>
    <w:rsid w:val="00E54EC8"/>
    <w:rsid w:val="00E55835"/>
    <w:rsid w:val="00E55C71"/>
    <w:rsid w:val="00E566A6"/>
    <w:rsid w:val="00E56DC6"/>
    <w:rsid w:val="00E57D59"/>
    <w:rsid w:val="00E57D98"/>
    <w:rsid w:val="00E602EB"/>
    <w:rsid w:val="00E60ADE"/>
    <w:rsid w:val="00E60CF3"/>
    <w:rsid w:val="00E6166B"/>
    <w:rsid w:val="00E61832"/>
    <w:rsid w:val="00E61AAA"/>
    <w:rsid w:val="00E62586"/>
    <w:rsid w:val="00E63807"/>
    <w:rsid w:val="00E63819"/>
    <w:rsid w:val="00E63921"/>
    <w:rsid w:val="00E639E9"/>
    <w:rsid w:val="00E63A75"/>
    <w:rsid w:val="00E642BD"/>
    <w:rsid w:val="00E645FF"/>
    <w:rsid w:val="00E647E6"/>
    <w:rsid w:val="00E650D1"/>
    <w:rsid w:val="00E653F5"/>
    <w:rsid w:val="00E65495"/>
    <w:rsid w:val="00E65506"/>
    <w:rsid w:val="00E6550E"/>
    <w:rsid w:val="00E6574E"/>
    <w:rsid w:val="00E6604E"/>
    <w:rsid w:val="00E67642"/>
    <w:rsid w:val="00E6777E"/>
    <w:rsid w:val="00E67AAE"/>
    <w:rsid w:val="00E7039A"/>
    <w:rsid w:val="00E70A0A"/>
    <w:rsid w:val="00E70F19"/>
    <w:rsid w:val="00E71353"/>
    <w:rsid w:val="00E71527"/>
    <w:rsid w:val="00E71B2C"/>
    <w:rsid w:val="00E72726"/>
    <w:rsid w:val="00E72CE7"/>
    <w:rsid w:val="00E73153"/>
    <w:rsid w:val="00E7347C"/>
    <w:rsid w:val="00E74A68"/>
    <w:rsid w:val="00E74EA0"/>
    <w:rsid w:val="00E75610"/>
    <w:rsid w:val="00E75689"/>
    <w:rsid w:val="00E75A93"/>
    <w:rsid w:val="00E7766E"/>
    <w:rsid w:val="00E8027D"/>
    <w:rsid w:val="00E806D5"/>
    <w:rsid w:val="00E80E96"/>
    <w:rsid w:val="00E81BED"/>
    <w:rsid w:val="00E81E3F"/>
    <w:rsid w:val="00E82663"/>
    <w:rsid w:val="00E82975"/>
    <w:rsid w:val="00E829C5"/>
    <w:rsid w:val="00E82A2D"/>
    <w:rsid w:val="00E839C8"/>
    <w:rsid w:val="00E84098"/>
    <w:rsid w:val="00E840C9"/>
    <w:rsid w:val="00E84762"/>
    <w:rsid w:val="00E851D0"/>
    <w:rsid w:val="00E8561C"/>
    <w:rsid w:val="00E8651C"/>
    <w:rsid w:val="00E86561"/>
    <w:rsid w:val="00E86D31"/>
    <w:rsid w:val="00E86DE4"/>
    <w:rsid w:val="00E8751F"/>
    <w:rsid w:val="00E87EF6"/>
    <w:rsid w:val="00E9012D"/>
    <w:rsid w:val="00E90A07"/>
    <w:rsid w:val="00E90E54"/>
    <w:rsid w:val="00E9185C"/>
    <w:rsid w:val="00E931A6"/>
    <w:rsid w:val="00E93563"/>
    <w:rsid w:val="00E93EEB"/>
    <w:rsid w:val="00E94452"/>
    <w:rsid w:val="00E946F6"/>
    <w:rsid w:val="00E948AB"/>
    <w:rsid w:val="00E951DB"/>
    <w:rsid w:val="00E9521B"/>
    <w:rsid w:val="00E9571D"/>
    <w:rsid w:val="00EA0AE7"/>
    <w:rsid w:val="00EA0D8C"/>
    <w:rsid w:val="00EA1022"/>
    <w:rsid w:val="00EA121F"/>
    <w:rsid w:val="00EA13B0"/>
    <w:rsid w:val="00EA2A22"/>
    <w:rsid w:val="00EA2CDD"/>
    <w:rsid w:val="00EA2FE3"/>
    <w:rsid w:val="00EA45E8"/>
    <w:rsid w:val="00EA5085"/>
    <w:rsid w:val="00EA524B"/>
    <w:rsid w:val="00EA63B6"/>
    <w:rsid w:val="00EA6576"/>
    <w:rsid w:val="00EA6758"/>
    <w:rsid w:val="00EA6EA1"/>
    <w:rsid w:val="00EA71AE"/>
    <w:rsid w:val="00EB0631"/>
    <w:rsid w:val="00EB0ABD"/>
    <w:rsid w:val="00EB0FF0"/>
    <w:rsid w:val="00EB1A27"/>
    <w:rsid w:val="00EB240F"/>
    <w:rsid w:val="00EB2AD1"/>
    <w:rsid w:val="00EB2DB6"/>
    <w:rsid w:val="00EB34F4"/>
    <w:rsid w:val="00EB38E2"/>
    <w:rsid w:val="00EB48B8"/>
    <w:rsid w:val="00EB4A71"/>
    <w:rsid w:val="00EB5C06"/>
    <w:rsid w:val="00EB62F0"/>
    <w:rsid w:val="00EB692C"/>
    <w:rsid w:val="00EB7D4E"/>
    <w:rsid w:val="00EC1368"/>
    <w:rsid w:val="00EC148E"/>
    <w:rsid w:val="00EC160A"/>
    <w:rsid w:val="00EC5AA3"/>
    <w:rsid w:val="00EC5C7B"/>
    <w:rsid w:val="00EC673F"/>
    <w:rsid w:val="00ED0783"/>
    <w:rsid w:val="00ED09AA"/>
    <w:rsid w:val="00ED0B87"/>
    <w:rsid w:val="00ED0C4F"/>
    <w:rsid w:val="00ED20B8"/>
    <w:rsid w:val="00ED260F"/>
    <w:rsid w:val="00ED2E20"/>
    <w:rsid w:val="00ED4B50"/>
    <w:rsid w:val="00ED51A0"/>
    <w:rsid w:val="00ED5BCA"/>
    <w:rsid w:val="00ED5EAA"/>
    <w:rsid w:val="00ED63D8"/>
    <w:rsid w:val="00EE03F9"/>
    <w:rsid w:val="00EE0470"/>
    <w:rsid w:val="00EE0632"/>
    <w:rsid w:val="00EE0C53"/>
    <w:rsid w:val="00EE142F"/>
    <w:rsid w:val="00EE1C1B"/>
    <w:rsid w:val="00EE337F"/>
    <w:rsid w:val="00EE34E9"/>
    <w:rsid w:val="00EE355E"/>
    <w:rsid w:val="00EE4196"/>
    <w:rsid w:val="00EE447B"/>
    <w:rsid w:val="00EE5687"/>
    <w:rsid w:val="00EE5B2B"/>
    <w:rsid w:val="00EE608D"/>
    <w:rsid w:val="00EE60D4"/>
    <w:rsid w:val="00EE6689"/>
    <w:rsid w:val="00EE7E27"/>
    <w:rsid w:val="00EF0345"/>
    <w:rsid w:val="00EF2283"/>
    <w:rsid w:val="00EF2601"/>
    <w:rsid w:val="00EF27BA"/>
    <w:rsid w:val="00EF2EA5"/>
    <w:rsid w:val="00EF383C"/>
    <w:rsid w:val="00EF4098"/>
    <w:rsid w:val="00EF4134"/>
    <w:rsid w:val="00EF4716"/>
    <w:rsid w:val="00EF4BD7"/>
    <w:rsid w:val="00EF4D3A"/>
    <w:rsid w:val="00EF4DB8"/>
    <w:rsid w:val="00EF4F15"/>
    <w:rsid w:val="00EF5772"/>
    <w:rsid w:val="00EF5A27"/>
    <w:rsid w:val="00EF6F30"/>
    <w:rsid w:val="00EF725F"/>
    <w:rsid w:val="00F008CC"/>
    <w:rsid w:val="00F00CDB"/>
    <w:rsid w:val="00F0138C"/>
    <w:rsid w:val="00F0181E"/>
    <w:rsid w:val="00F02A75"/>
    <w:rsid w:val="00F02C3F"/>
    <w:rsid w:val="00F03192"/>
    <w:rsid w:val="00F03A71"/>
    <w:rsid w:val="00F04236"/>
    <w:rsid w:val="00F0446A"/>
    <w:rsid w:val="00F050BD"/>
    <w:rsid w:val="00F06028"/>
    <w:rsid w:val="00F06059"/>
    <w:rsid w:val="00F06506"/>
    <w:rsid w:val="00F06733"/>
    <w:rsid w:val="00F06C2C"/>
    <w:rsid w:val="00F0737E"/>
    <w:rsid w:val="00F0773A"/>
    <w:rsid w:val="00F079EC"/>
    <w:rsid w:val="00F10192"/>
    <w:rsid w:val="00F10DB7"/>
    <w:rsid w:val="00F1122A"/>
    <w:rsid w:val="00F11356"/>
    <w:rsid w:val="00F115AA"/>
    <w:rsid w:val="00F1164E"/>
    <w:rsid w:val="00F11B83"/>
    <w:rsid w:val="00F137B1"/>
    <w:rsid w:val="00F138B7"/>
    <w:rsid w:val="00F13C7D"/>
    <w:rsid w:val="00F1415C"/>
    <w:rsid w:val="00F1467F"/>
    <w:rsid w:val="00F154B9"/>
    <w:rsid w:val="00F158C5"/>
    <w:rsid w:val="00F159E5"/>
    <w:rsid w:val="00F15FEF"/>
    <w:rsid w:val="00F1611D"/>
    <w:rsid w:val="00F16767"/>
    <w:rsid w:val="00F16A48"/>
    <w:rsid w:val="00F17624"/>
    <w:rsid w:val="00F17C59"/>
    <w:rsid w:val="00F17DC4"/>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4C5F"/>
    <w:rsid w:val="00F267C1"/>
    <w:rsid w:val="00F26F68"/>
    <w:rsid w:val="00F27D7B"/>
    <w:rsid w:val="00F30341"/>
    <w:rsid w:val="00F30563"/>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ACF"/>
    <w:rsid w:val="00F4669A"/>
    <w:rsid w:val="00F46707"/>
    <w:rsid w:val="00F473E6"/>
    <w:rsid w:val="00F47768"/>
    <w:rsid w:val="00F47C85"/>
    <w:rsid w:val="00F50975"/>
    <w:rsid w:val="00F50E3C"/>
    <w:rsid w:val="00F513B6"/>
    <w:rsid w:val="00F51C54"/>
    <w:rsid w:val="00F51D77"/>
    <w:rsid w:val="00F526ED"/>
    <w:rsid w:val="00F53F42"/>
    <w:rsid w:val="00F5425B"/>
    <w:rsid w:val="00F542D7"/>
    <w:rsid w:val="00F547AD"/>
    <w:rsid w:val="00F54D7C"/>
    <w:rsid w:val="00F55354"/>
    <w:rsid w:val="00F55DB4"/>
    <w:rsid w:val="00F56068"/>
    <w:rsid w:val="00F560A0"/>
    <w:rsid w:val="00F56FBC"/>
    <w:rsid w:val="00F57B50"/>
    <w:rsid w:val="00F57DD8"/>
    <w:rsid w:val="00F60D8E"/>
    <w:rsid w:val="00F61103"/>
    <w:rsid w:val="00F6169A"/>
    <w:rsid w:val="00F61DE9"/>
    <w:rsid w:val="00F622D4"/>
    <w:rsid w:val="00F643E4"/>
    <w:rsid w:val="00F64BB7"/>
    <w:rsid w:val="00F65667"/>
    <w:rsid w:val="00F66818"/>
    <w:rsid w:val="00F703CB"/>
    <w:rsid w:val="00F71691"/>
    <w:rsid w:val="00F72053"/>
    <w:rsid w:val="00F721EC"/>
    <w:rsid w:val="00F734EC"/>
    <w:rsid w:val="00F7365B"/>
    <w:rsid w:val="00F73858"/>
    <w:rsid w:val="00F74017"/>
    <w:rsid w:val="00F75334"/>
    <w:rsid w:val="00F7537D"/>
    <w:rsid w:val="00F75F36"/>
    <w:rsid w:val="00F762F7"/>
    <w:rsid w:val="00F76A76"/>
    <w:rsid w:val="00F76C40"/>
    <w:rsid w:val="00F77405"/>
    <w:rsid w:val="00F777F2"/>
    <w:rsid w:val="00F77B53"/>
    <w:rsid w:val="00F80D4A"/>
    <w:rsid w:val="00F81165"/>
    <w:rsid w:val="00F81A16"/>
    <w:rsid w:val="00F81D4D"/>
    <w:rsid w:val="00F8229A"/>
    <w:rsid w:val="00F8234F"/>
    <w:rsid w:val="00F8263D"/>
    <w:rsid w:val="00F8359E"/>
    <w:rsid w:val="00F83F81"/>
    <w:rsid w:val="00F84C53"/>
    <w:rsid w:val="00F84D4B"/>
    <w:rsid w:val="00F84EE6"/>
    <w:rsid w:val="00F85D1A"/>
    <w:rsid w:val="00F8788B"/>
    <w:rsid w:val="00F908AA"/>
    <w:rsid w:val="00F90CED"/>
    <w:rsid w:val="00F92109"/>
    <w:rsid w:val="00F93E74"/>
    <w:rsid w:val="00F94346"/>
    <w:rsid w:val="00F94547"/>
    <w:rsid w:val="00F946C0"/>
    <w:rsid w:val="00F94CD5"/>
    <w:rsid w:val="00F9556A"/>
    <w:rsid w:val="00F95C86"/>
    <w:rsid w:val="00F960E1"/>
    <w:rsid w:val="00F968A2"/>
    <w:rsid w:val="00F97D80"/>
    <w:rsid w:val="00FA04C8"/>
    <w:rsid w:val="00FA0C0A"/>
    <w:rsid w:val="00FA0D8F"/>
    <w:rsid w:val="00FA100D"/>
    <w:rsid w:val="00FA1015"/>
    <w:rsid w:val="00FA12F8"/>
    <w:rsid w:val="00FA1E14"/>
    <w:rsid w:val="00FA1E75"/>
    <w:rsid w:val="00FA1EE6"/>
    <w:rsid w:val="00FA39DA"/>
    <w:rsid w:val="00FA5AAC"/>
    <w:rsid w:val="00FA5D19"/>
    <w:rsid w:val="00FA667E"/>
    <w:rsid w:val="00FA6CAC"/>
    <w:rsid w:val="00FA70A8"/>
    <w:rsid w:val="00FA71DB"/>
    <w:rsid w:val="00FB099F"/>
    <w:rsid w:val="00FB0A98"/>
    <w:rsid w:val="00FB0DAA"/>
    <w:rsid w:val="00FB0F4E"/>
    <w:rsid w:val="00FB19DD"/>
    <w:rsid w:val="00FB2072"/>
    <w:rsid w:val="00FB291F"/>
    <w:rsid w:val="00FB2C42"/>
    <w:rsid w:val="00FB33A3"/>
    <w:rsid w:val="00FB4166"/>
    <w:rsid w:val="00FB55F9"/>
    <w:rsid w:val="00FB5651"/>
    <w:rsid w:val="00FB6167"/>
    <w:rsid w:val="00FB61BE"/>
    <w:rsid w:val="00FB6480"/>
    <w:rsid w:val="00FB6DB2"/>
    <w:rsid w:val="00FB7085"/>
    <w:rsid w:val="00FB758C"/>
    <w:rsid w:val="00FB7676"/>
    <w:rsid w:val="00FC01AF"/>
    <w:rsid w:val="00FC0BCA"/>
    <w:rsid w:val="00FC1A2B"/>
    <w:rsid w:val="00FC1DFA"/>
    <w:rsid w:val="00FC420D"/>
    <w:rsid w:val="00FC422E"/>
    <w:rsid w:val="00FC4241"/>
    <w:rsid w:val="00FC42F7"/>
    <w:rsid w:val="00FC436D"/>
    <w:rsid w:val="00FC437E"/>
    <w:rsid w:val="00FC4662"/>
    <w:rsid w:val="00FC591B"/>
    <w:rsid w:val="00FC66FD"/>
    <w:rsid w:val="00FC74E6"/>
    <w:rsid w:val="00FC7C1B"/>
    <w:rsid w:val="00FD0205"/>
    <w:rsid w:val="00FD0248"/>
    <w:rsid w:val="00FD05DA"/>
    <w:rsid w:val="00FD0899"/>
    <w:rsid w:val="00FD0ACC"/>
    <w:rsid w:val="00FD15A9"/>
    <w:rsid w:val="00FD1738"/>
    <w:rsid w:val="00FD17A3"/>
    <w:rsid w:val="00FD1EE5"/>
    <w:rsid w:val="00FD20CB"/>
    <w:rsid w:val="00FD3633"/>
    <w:rsid w:val="00FD4E46"/>
    <w:rsid w:val="00FD51F1"/>
    <w:rsid w:val="00FD57A3"/>
    <w:rsid w:val="00FD71BC"/>
    <w:rsid w:val="00FD7531"/>
    <w:rsid w:val="00FD7C0B"/>
    <w:rsid w:val="00FE0AE5"/>
    <w:rsid w:val="00FE0DF5"/>
    <w:rsid w:val="00FE0F9C"/>
    <w:rsid w:val="00FE1C1F"/>
    <w:rsid w:val="00FE2B1D"/>
    <w:rsid w:val="00FE2D94"/>
    <w:rsid w:val="00FE3B89"/>
    <w:rsid w:val="00FE440F"/>
    <w:rsid w:val="00FE4C63"/>
    <w:rsid w:val="00FE642F"/>
    <w:rsid w:val="00FE7020"/>
    <w:rsid w:val="00FE7D75"/>
    <w:rsid w:val="00FF024E"/>
    <w:rsid w:val="00FF1698"/>
    <w:rsid w:val="00FF1F97"/>
    <w:rsid w:val="00FF2120"/>
    <w:rsid w:val="00FF2921"/>
    <w:rsid w:val="00FF3717"/>
    <w:rsid w:val="00FF3BBF"/>
    <w:rsid w:val="00FF3D46"/>
    <w:rsid w:val="00FF6367"/>
    <w:rsid w:val="00FF7063"/>
    <w:rsid w:val="00FF70A1"/>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1D4E3"/>
  <w15:docId w15:val="{C4B57378-8148-4200-A722-EE9F2C41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1A2350"/>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3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iPriority w:val="99"/>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styleId="GridTable1Light-Accent6">
    <w:name w:val="Grid Table 1 Light Accent 6"/>
    <w:basedOn w:val="TableNormal"/>
    <w:uiPriority w:val="46"/>
    <w:rsid w:val="00EB38E2"/>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3811506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60142085">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00605270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897F82-2CC6-4047-9DC3-402EAF2A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16</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Mariam Nakashidze</cp:lastModifiedBy>
  <cp:revision>3988</cp:revision>
  <cp:lastPrinted>2018-12-25T15:48:00Z</cp:lastPrinted>
  <dcterms:created xsi:type="dcterms:W3CDTF">2018-12-26T16:22:00Z</dcterms:created>
  <dcterms:modified xsi:type="dcterms:W3CDTF">2021-03-15T08:58:00Z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1597408318</vt:lpwstr>
  </property>
  <property fmtid="{D5CDD505-2E9C-101B-9397-08002B2CF9AE}" pid="5" name="DLPManualFileClassificationVersion">
    <vt:lpwstr>11.3.2.8</vt:lpwstr>
  </property>
</Properties>
</file>